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7F5DE2" w14:textId="77777777" w:rsidR="00A63563" w:rsidRPr="004B71BD" w:rsidRDefault="001E45F9" w:rsidP="00781E57">
      <w:pPr>
        <w:spacing w:after="0" w:line="360" w:lineRule="auto"/>
        <w:jc w:val="center"/>
        <w:rPr>
          <w:rFonts w:cs="Calibri"/>
          <w:b/>
          <w:color w:val="FF0000"/>
        </w:rPr>
      </w:pPr>
      <w:r w:rsidRPr="004B71BD">
        <w:rPr>
          <w:rFonts w:cs="Calibri"/>
          <w:b/>
        </w:rPr>
        <w:t>PROCESO GESTIÓN DEL TALENTO HUMANO</w:t>
      </w:r>
    </w:p>
    <w:p w14:paraId="2641939A" w14:textId="0F6B7118" w:rsidR="001E45F9" w:rsidRPr="004B71BD" w:rsidRDefault="00A63563" w:rsidP="00781E57">
      <w:pPr>
        <w:spacing w:after="0" w:line="360" w:lineRule="auto"/>
        <w:jc w:val="center"/>
        <w:rPr>
          <w:rFonts w:cs="Calibri"/>
          <w:b/>
          <w:color w:val="000000"/>
        </w:rPr>
      </w:pPr>
      <w:r w:rsidRPr="004B71BD">
        <w:rPr>
          <w:rFonts w:cs="Calibri"/>
          <w:b/>
        </w:rPr>
        <w:t xml:space="preserve">FORMATO </w:t>
      </w:r>
      <w:r w:rsidR="001E45F9" w:rsidRPr="004B71BD">
        <w:rPr>
          <w:rFonts w:cs="Calibri"/>
          <w:b/>
          <w:color w:val="000000"/>
        </w:rPr>
        <w:t>ESTUDIO PREVIO</w:t>
      </w:r>
    </w:p>
    <w:p w14:paraId="3CC82F05" w14:textId="27DE68B5" w:rsidR="001E45F9" w:rsidRPr="004B71BD" w:rsidRDefault="001E45F9" w:rsidP="00781E57">
      <w:pPr>
        <w:pStyle w:val="Estilo"/>
        <w:spacing w:line="240" w:lineRule="atLeast"/>
        <w:ind w:left="11" w:right="1134"/>
        <w:jc w:val="center"/>
        <w:rPr>
          <w:rFonts w:ascii="Calibri" w:hAnsi="Calibri" w:cs="Calibri"/>
          <w:b/>
          <w:bCs/>
          <w:color w:val="000000"/>
          <w:sz w:val="22"/>
          <w:szCs w:val="22"/>
        </w:rPr>
      </w:pPr>
      <w:r w:rsidRPr="004B71BD">
        <w:rPr>
          <w:rFonts w:ascii="Calibri" w:hAnsi="Calibri" w:cs="Calibri"/>
          <w:b/>
          <w:bCs/>
          <w:color w:val="000000" w:themeColor="text1"/>
          <w:sz w:val="22"/>
          <w:szCs w:val="22"/>
        </w:rPr>
        <w:t xml:space="preserve">PARA DETERMINAR LA CONVENIENCIA Y </w:t>
      </w:r>
      <w:proofErr w:type="gramStart"/>
      <w:r w:rsidRPr="004B71BD">
        <w:rPr>
          <w:rFonts w:ascii="Calibri" w:hAnsi="Calibri" w:cs="Calibri"/>
          <w:b/>
          <w:bCs/>
          <w:color w:val="000000" w:themeColor="text1"/>
          <w:sz w:val="22"/>
          <w:szCs w:val="22"/>
        </w:rPr>
        <w:t xml:space="preserve">OPORTUNIDAD </w:t>
      </w:r>
      <w:r w:rsidR="0D74A0CC" w:rsidRPr="004B71BD">
        <w:rPr>
          <w:rFonts w:ascii="Calibri" w:hAnsi="Calibri" w:cs="Calibri"/>
          <w:b/>
          <w:bCs/>
          <w:color w:val="000000" w:themeColor="text1"/>
          <w:sz w:val="22"/>
          <w:szCs w:val="22"/>
        </w:rPr>
        <w:t xml:space="preserve"> PARA</w:t>
      </w:r>
      <w:proofErr w:type="gramEnd"/>
      <w:r w:rsidR="0D74A0CC" w:rsidRPr="004B71BD">
        <w:rPr>
          <w:rFonts w:ascii="Calibri" w:hAnsi="Calibri" w:cs="Calibri"/>
          <w:b/>
          <w:bCs/>
          <w:color w:val="000000" w:themeColor="text1"/>
          <w:sz w:val="22"/>
          <w:szCs w:val="22"/>
        </w:rPr>
        <w:t xml:space="preserve"> CONTRATOS DE PRESTACIÓN DE SERVICIOS PROFESIONALES Y/O DE APOYO A LA GESTIÓN</w:t>
      </w:r>
    </w:p>
    <w:p w14:paraId="66C0B5DF"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p>
    <w:tbl>
      <w:tblPr>
        <w:tblpPr w:leftFromText="141" w:rightFromText="141"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6804"/>
      </w:tblGrid>
      <w:tr w:rsidR="001E45F9" w:rsidRPr="0034255B" w14:paraId="4C8C810E" w14:textId="77777777" w:rsidTr="00C160E2">
        <w:trPr>
          <w:trHeight w:val="841"/>
        </w:trPr>
        <w:tc>
          <w:tcPr>
            <w:tcW w:w="2547" w:type="dxa"/>
            <w:shd w:val="clear" w:color="auto" w:fill="auto"/>
            <w:noWrap/>
            <w:vAlign w:val="center"/>
            <w:hideMark/>
          </w:tcPr>
          <w:p w14:paraId="772CB7A6" w14:textId="72D1EAEC"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OBJETO:</w:t>
            </w:r>
          </w:p>
          <w:p w14:paraId="098E44BC" w14:textId="77777777" w:rsidR="001E45F9" w:rsidRPr="0034255B" w:rsidRDefault="001E45F9" w:rsidP="001E45F9">
            <w:pPr>
              <w:spacing w:after="0" w:line="240" w:lineRule="auto"/>
              <w:rPr>
                <w:rFonts w:eastAsia="Times New Roman" w:cs="Calibri"/>
                <w:b/>
                <w:bCs/>
                <w:color w:val="000000"/>
                <w:lang w:eastAsia="es-CO"/>
              </w:rPr>
            </w:pPr>
          </w:p>
        </w:tc>
        <w:tc>
          <w:tcPr>
            <w:tcW w:w="6804" w:type="dxa"/>
            <w:shd w:val="clear" w:color="auto" w:fill="auto"/>
            <w:noWrap/>
            <w:vAlign w:val="bottom"/>
            <w:hideMark/>
          </w:tcPr>
          <w:p w14:paraId="31EF834A" w14:textId="37EECC63" w:rsidR="001E2AE3" w:rsidRPr="0034255B" w:rsidRDefault="00853657" w:rsidP="00853657">
            <w:pPr>
              <w:pStyle w:val="Estilo"/>
              <w:ind w:right="11"/>
              <w:jc w:val="both"/>
              <w:rPr>
                <w:rFonts w:ascii="Calibri" w:hAnsi="Calibri" w:cs="Calibri"/>
                <w:i/>
                <w:iCs/>
                <w:color w:val="000000"/>
                <w:sz w:val="22"/>
                <w:szCs w:val="22"/>
                <w:lang w:val="es-ES"/>
              </w:rPr>
            </w:pPr>
            <w:r w:rsidRPr="00853657">
              <w:rPr>
                <w:rFonts w:ascii="Calibri" w:hAnsi="Calibri" w:cs="Calibri"/>
                <w:i/>
                <w:iCs/>
                <w:color w:val="000000" w:themeColor="text1"/>
                <w:sz w:val="22"/>
                <w:szCs w:val="22"/>
                <w:lang w:val="es-ES"/>
              </w:rPr>
              <w:t xml:space="preserve">Impartir formación profesional en los diversos programas de formación titulada y/o complementaria de la Coordinación de </w:t>
            </w:r>
            <w:proofErr w:type="spellStart"/>
            <w:r>
              <w:rPr>
                <w:rFonts w:ascii="Calibri" w:hAnsi="Calibri" w:cs="Calibri"/>
                <w:i/>
                <w:iCs/>
                <w:color w:val="000000" w:themeColor="text1"/>
                <w:sz w:val="22"/>
                <w:szCs w:val="22"/>
                <w:lang w:val="es-ES"/>
              </w:rPr>
              <w:t>Comercializacion</w:t>
            </w:r>
            <w:proofErr w:type="spellEnd"/>
            <w:r w:rsidRPr="00853657">
              <w:rPr>
                <w:rFonts w:ascii="Calibri" w:hAnsi="Calibri" w:cs="Calibri"/>
                <w:i/>
                <w:iCs/>
                <w:color w:val="000000" w:themeColor="text1"/>
                <w:sz w:val="22"/>
                <w:szCs w:val="22"/>
                <w:lang w:val="es-ES"/>
              </w:rPr>
              <w:t xml:space="preserve"> del Centro de Comercio y Servicios</w:t>
            </w:r>
          </w:p>
        </w:tc>
      </w:tr>
      <w:tr w:rsidR="001E45F9" w:rsidRPr="0034255B" w14:paraId="02E7882C" w14:textId="77777777" w:rsidTr="00C160E2">
        <w:trPr>
          <w:trHeight w:val="411"/>
        </w:trPr>
        <w:tc>
          <w:tcPr>
            <w:tcW w:w="2547" w:type="dxa"/>
            <w:shd w:val="clear" w:color="auto" w:fill="auto"/>
            <w:noWrap/>
            <w:vAlign w:val="center"/>
            <w:hideMark/>
          </w:tcPr>
          <w:p w14:paraId="453FC164"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EDUCACIÓN Y/O FORMACIÓN</w:t>
            </w:r>
          </w:p>
        </w:tc>
        <w:tc>
          <w:tcPr>
            <w:tcW w:w="6804" w:type="dxa"/>
            <w:shd w:val="clear" w:color="auto" w:fill="auto"/>
            <w:noWrap/>
            <w:vAlign w:val="bottom"/>
            <w:hideMark/>
          </w:tcPr>
          <w:p w14:paraId="39EAE1DC" w14:textId="0B94246C" w:rsidR="001E45F9" w:rsidRPr="009B3979" w:rsidRDefault="00853657" w:rsidP="00853657">
            <w:pPr>
              <w:pStyle w:val="Sinespaciado"/>
              <w:jc w:val="both"/>
              <w:rPr>
                <w:rFonts w:ascii="Calibri" w:hAnsi="Calibri" w:cs="Calibri"/>
                <w:i/>
                <w:iCs/>
              </w:rPr>
            </w:pPr>
            <w:r w:rsidRPr="00853657">
              <w:rPr>
                <w:rFonts w:ascii="Calibri" w:hAnsi="Calibri" w:cs="Calibri"/>
                <w:i/>
                <w:iCs/>
              </w:rPr>
              <w:t>La educación y/o formación por parte de las personas naturales a</w:t>
            </w:r>
            <w:r w:rsidR="009B3979">
              <w:rPr>
                <w:rFonts w:ascii="Calibri" w:hAnsi="Calibri" w:cs="Calibri"/>
                <w:i/>
                <w:iCs/>
              </w:rPr>
              <w:t xml:space="preserve"> </w:t>
            </w:r>
            <w:r w:rsidRPr="00853657">
              <w:rPr>
                <w:rFonts w:ascii="Calibri" w:hAnsi="Calibri" w:cs="Calibri"/>
                <w:i/>
                <w:iCs/>
              </w:rPr>
              <w:t xml:space="preserve">contratar, se encuentran determinada en el documento anexo </w:t>
            </w:r>
            <w:proofErr w:type="gramStart"/>
            <w:r w:rsidRPr="00853657">
              <w:rPr>
                <w:rFonts w:ascii="Calibri" w:hAnsi="Calibri" w:cs="Calibri"/>
                <w:i/>
                <w:iCs/>
              </w:rPr>
              <w:t xml:space="preserve">al </w:t>
            </w:r>
            <w:r w:rsidR="009B3979">
              <w:rPr>
                <w:rFonts w:ascii="Calibri" w:hAnsi="Calibri" w:cs="Calibri"/>
                <w:i/>
                <w:iCs/>
              </w:rPr>
              <w:t xml:space="preserve"> </w:t>
            </w:r>
            <w:r w:rsidRPr="00853657">
              <w:rPr>
                <w:rFonts w:ascii="Calibri" w:hAnsi="Calibri" w:cs="Calibri"/>
                <w:i/>
                <w:iCs/>
              </w:rPr>
              <w:t>presente</w:t>
            </w:r>
            <w:proofErr w:type="gramEnd"/>
            <w:r w:rsidRPr="00853657">
              <w:rPr>
                <w:rFonts w:ascii="Calibri" w:hAnsi="Calibri" w:cs="Calibri"/>
                <w:i/>
                <w:iCs/>
              </w:rPr>
              <w:t xml:space="preserve"> proceso.</w:t>
            </w:r>
          </w:p>
        </w:tc>
      </w:tr>
      <w:tr w:rsidR="001E45F9" w:rsidRPr="0034255B" w14:paraId="78B8E28E" w14:textId="77777777" w:rsidTr="00C160E2">
        <w:trPr>
          <w:trHeight w:val="576"/>
        </w:trPr>
        <w:tc>
          <w:tcPr>
            <w:tcW w:w="2547" w:type="dxa"/>
            <w:shd w:val="clear" w:color="auto" w:fill="auto"/>
            <w:noWrap/>
            <w:vAlign w:val="center"/>
            <w:hideMark/>
          </w:tcPr>
          <w:p w14:paraId="075FABE5"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EXPERIENCIA RELACIONADA:</w:t>
            </w:r>
          </w:p>
        </w:tc>
        <w:tc>
          <w:tcPr>
            <w:tcW w:w="6804" w:type="dxa"/>
            <w:shd w:val="clear" w:color="auto" w:fill="auto"/>
            <w:noWrap/>
            <w:vAlign w:val="bottom"/>
            <w:hideMark/>
          </w:tcPr>
          <w:p w14:paraId="7C52349A" w14:textId="45A84BB8" w:rsidR="001E45F9" w:rsidRPr="009B3979" w:rsidRDefault="00853657" w:rsidP="00853657">
            <w:pPr>
              <w:spacing w:after="0" w:line="240" w:lineRule="atLeast"/>
              <w:contextualSpacing/>
              <w:jc w:val="both"/>
              <w:rPr>
                <w:rFonts w:eastAsia="Times New Roman" w:cs="Calibri"/>
                <w:i/>
                <w:iCs/>
                <w:color w:val="000000" w:themeColor="text1"/>
                <w:lang w:val="es-ES" w:eastAsia="es-CO"/>
              </w:rPr>
            </w:pPr>
            <w:r w:rsidRPr="00853657">
              <w:rPr>
                <w:rFonts w:eastAsia="Times New Roman" w:cs="Calibri"/>
                <w:i/>
                <w:iCs/>
                <w:color w:val="000000" w:themeColor="text1"/>
                <w:lang w:val="es-ES" w:eastAsia="es-CO"/>
              </w:rPr>
              <w:t>La experiencia relacionada por parte de las personas naturales a</w:t>
            </w:r>
            <w:r w:rsidR="009B3979">
              <w:rPr>
                <w:rFonts w:eastAsia="Times New Roman" w:cs="Calibri"/>
                <w:i/>
                <w:iCs/>
                <w:color w:val="000000" w:themeColor="text1"/>
                <w:lang w:val="es-ES" w:eastAsia="es-CO"/>
              </w:rPr>
              <w:t xml:space="preserve"> </w:t>
            </w:r>
            <w:r w:rsidRPr="00853657">
              <w:rPr>
                <w:rFonts w:eastAsia="Times New Roman" w:cs="Calibri"/>
                <w:i/>
                <w:iCs/>
                <w:color w:val="000000" w:themeColor="text1"/>
                <w:lang w:val="es-ES" w:eastAsia="es-CO"/>
              </w:rPr>
              <w:t xml:space="preserve">contratar, se encuentran determinada en el documento anexo </w:t>
            </w:r>
            <w:proofErr w:type="gramStart"/>
            <w:r w:rsidRPr="00853657">
              <w:rPr>
                <w:rFonts w:eastAsia="Times New Roman" w:cs="Calibri"/>
                <w:i/>
                <w:iCs/>
                <w:color w:val="000000" w:themeColor="text1"/>
                <w:lang w:val="es-ES" w:eastAsia="es-CO"/>
              </w:rPr>
              <w:t xml:space="preserve">al </w:t>
            </w:r>
            <w:r w:rsidR="009B3979">
              <w:rPr>
                <w:rFonts w:eastAsia="Times New Roman" w:cs="Calibri"/>
                <w:i/>
                <w:iCs/>
                <w:color w:val="000000" w:themeColor="text1"/>
                <w:lang w:val="es-ES" w:eastAsia="es-CO"/>
              </w:rPr>
              <w:t xml:space="preserve"> </w:t>
            </w:r>
            <w:r w:rsidRPr="00853657">
              <w:rPr>
                <w:rFonts w:eastAsia="Times New Roman" w:cs="Calibri"/>
                <w:i/>
                <w:iCs/>
                <w:color w:val="000000" w:themeColor="text1"/>
                <w:lang w:val="es-ES" w:eastAsia="es-CO"/>
              </w:rPr>
              <w:t>presente</w:t>
            </w:r>
            <w:proofErr w:type="gramEnd"/>
            <w:r w:rsidRPr="00853657">
              <w:rPr>
                <w:rFonts w:eastAsia="Times New Roman" w:cs="Calibri"/>
                <w:i/>
                <w:iCs/>
                <w:color w:val="000000" w:themeColor="text1"/>
                <w:lang w:val="es-ES" w:eastAsia="es-CO"/>
              </w:rPr>
              <w:t xml:space="preserve"> proceso.</w:t>
            </w:r>
          </w:p>
        </w:tc>
      </w:tr>
      <w:tr w:rsidR="001E45F9" w:rsidRPr="0034255B" w14:paraId="41A4E1F9" w14:textId="77777777" w:rsidTr="00C160E2">
        <w:trPr>
          <w:trHeight w:val="1294"/>
        </w:trPr>
        <w:tc>
          <w:tcPr>
            <w:tcW w:w="2547" w:type="dxa"/>
            <w:shd w:val="clear" w:color="auto" w:fill="auto"/>
            <w:noWrap/>
            <w:vAlign w:val="center"/>
            <w:hideMark/>
          </w:tcPr>
          <w:p w14:paraId="11AA6FD0"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VALOR Y FORMA DE PAGO:</w:t>
            </w:r>
          </w:p>
          <w:p w14:paraId="67D864C9" w14:textId="5A232760" w:rsidR="00EF018D" w:rsidRPr="0034255B" w:rsidRDefault="00EF018D" w:rsidP="001E45F9">
            <w:pPr>
              <w:spacing w:after="0" w:line="240" w:lineRule="auto"/>
              <w:rPr>
                <w:rFonts w:eastAsia="Times New Roman" w:cs="Calibri"/>
                <w:b/>
                <w:bCs/>
                <w:color w:val="000000"/>
                <w:lang w:eastAsia="es-CO"/>
              </w:rPr>
            </w:pPr>
          </w:p>
        </w:tc>
        <w:tc>
          <w:tcPr>
            <w:tcW w:w="6804" w:type="dxa"/>
            <w:shd w:val="clear" w:color="auto" w:fill="auto"/>
            <w:noWrap/>
            <w:vAlign w:val="bottom"/>
            <w:hideMark/>
          </w:tcPr>
          <w:p w14:paraId="739F4EF4" w14:textId="28E040F9" w:rsidR="001E45F9" w:rsidRPr="002500AE" w:rsidRDefault="001E45F9" w:rsidP="00853657">
            <w:pPr>
              <w:spacing w:after="0" w:line="240" w:lineRule="atLeast"/>
              <w:contextualSpacing/>
              <w:jc w:val="both"/>
              <w:rPr>
                <w:rFonts w:eastAsia="Times New Roman" w:cs="Calibri"/>
                <w:i/>
                <w:iCs/>
                <w:color w:val="000000" w:themeColor="text1"/>
                <w:lang w:val="es-ES" w:eastAsia="es-CO"/>
              </w:rPr>
            </w:pPr>
            <w:bookmarkStart w:id="0" w:name="_Hlk124242998"/>
            <w:bookmarkStart w:id="1" w:name="_Hlk124339765"/>
            <w:r w:rsidRPr="00793012">
              <w:rPr>
                <w:rFonts w:eastAsia="Times New Roman" w:cs="Calibri"/>
                <w:i/>
                <w:iCs/>
                <w:color w:val="000000" w:themeColor="text1"/>
                <w:lang w:val="es-ES" w:eastAsia="es-CO"/>
              </w:rPr>
              <w:t xml:space="preserve">Se fija como valor total para </w:t>
            </w:r>
            <w:r w:rsidR="00853657" w:rsidRPr="00793012">
              <w:rPr>
                <w:rFonts w:eastAsia="Times New Roman" w:cs="Calibri"/>
                <w:i/>
                <w:iCs/>
                <w:color w:val="000000" w:themeColor="text1"/>
                <w:lang w:val="es-ES" w:eastAsia="es-CO"/>
              </w:rPr>
              <w:t xml:space="preserve">los </w:t>
            </w:r>
            <w:bookmarkStart w:id="2" w:name="_Hlk124345353"/>
            <w:bookmarkStart w:id="3" w:name="_Hlk188612808"/>
            <w:r w:rsidR="00216456">
              <w:rPr>
                <w:rFonts w:eastAsia="Times New Roman" w:cs="Calibri"/>
                <w:i/>
                <w:iCs/>
                <w:color w:val="000000" w:themeColor="text1"/>
                <w:lang w:val="es-ES"/>
              </w:rPr>
              <w:t>tres</w:t>
            </w:r>
            <w:r w:rsidR="007C52C0">
              <w:rPr>
                <w:rFonts w:eastAsia="Times New Roman" w:cs="Calibri"/>
                <w:i/>
                <w:iCs/>
                <w:color w:val="000000" w:themeColor="text1"/>
                <w:lang w:val="es-ES"/>
              </w:rPr>
              <w:t xml:space="preserve"> (</w:t>
            </w:r>
            <w:r w:rsidR="00216456">
              <w:rPr>
                <w:rFonts w:eastAsia="Times New Roman" w:cs="Calibri"/>
                <w:i/>
                <w:iCs/>
                <w:color w:val="000000" w:themeColor="text1"/>
                <w:lang w:val="es-ES"/>
              </w:rPr>
              <w:t>03</w:t>
            </w:r>
            <w:r w:rsidR="007C52C0">
              <w:rPr>
                <w:rFonts w:eastAsia="Times New Roman" w:cs="Calibri"/>
                <w:i/>
                <w:iCs/>
                <w:color w:val="000000" w:themeColor="text1"/>
                <w:lang w:val="es-ES"/>
              </w:rPr>
              <w:t xml:space="preserve">) contratos el valor de DOS MIL NOVECIENTOS DIECIOCHO MILLONES OCHOCIENTOS CUARENTA Y NUEVE MIL SEISCIENTOS CINCUENTA Y UN PESOS  </w:t>
            </w:r>
            <w:r w:rsidR="00292480" w:rsidRPr="001B21F4">
              <w:rPr>
                <w:rFonts w:eastAsia="Times New Roman" w:cs="Calibri"/>
                <w:i/>
                <w:iCs/>
                <w:color w:val="000000" w:themeColor="text1"/>
                <w:lang w:val="es-ES" w:eastAsia="es-CO"/>
              </w:rPr>
              <w:t xml:space="preserve"> </w:t>
            </w:r>
            <w:r w:rsidR="0010544D">
              <w:rPr>
                <w:rFonts w:eastAsia="Times New Roman" w:cs="Calibri"/>
                <w:i/>
                <w:iCs/>
                <w:color w:val="000000" w:themeColor="text1"/>
                <w:lang w:val="es-ES" w:eastAsia="es-CO"/>
              </w:rPr>
              <w:t xml:space="preserve"> </w:t>
            </w:r>
            <w:r w:rsidR="00292480" w:rsidRPr="001B21F4">
              <w:rPr>
                <w:rFonts w:eastAsia="Times New Roman" w:cs="Calibri"/>
                <w:i/>
                <w:iCs/>
                <w:color w:val="000000" w:themeColor="text1"/>
                <w:lang w:val="es-ES" w:eastAsia="es-CO"/>
              </w:rPr>
              <w:t>M/CTE.</w:t>
            </w:r>
            <w:r w:rsidR="002500AE">
              <w:rPr>
                <w:rFonts w:eastAsia="Times New Roman" w:cs="Calibri"/>
                <w:i/>
                <w:iCs/>
                <w:color w:val="000000" w:themeColor="text1"/>
                <w:lang w:val="es-ES" w:eastAsia="es-CO"/>
              </w:rPr>
              <w:t xml:space="preserve"> </w:t>
            </w:r>
            <w:r w:rsidR="00292480" w:rsidRPr="001B21F4">
              <w:rPr>
                <w:rFonts w:eastAsia="Times New Roman" w:cs="Calibri"/>
                <w:i/>
                <w:iCs/>
                <w:color w:val="000000" w:themeColor="text1"/>
                <w:lang w:val="es-ES" w:eastAsia="es-CO"/>
              </w:rPr>
              <w:t>(</w:t>
            </w:r>
            <w:r w:rsidR="007C52C0">
              <w:rPr>
                <w:rFonts w:eastAsia="Times New Roman" w:cs="Calibri"/>
                <w:i/>
                <w:iCs/>
                <w:color w:val="000000" w:themeColor="text1"/>
                <w:lang w:val="es-ES" w:eastAsia="es-CO"/>
              </w:rPr>
              <w:t>$</w:t>
            </w:r>
            <w:r w:rsidR="00216456" w:rsidRPr="00216456">
              <w:rPr>
                <w:rFonts w:eastAsia="Times New Roman" w:cs="Calibri"/>
                <w:i/>
                <w:iCs/>
                <w:color w:val="000000" w:themeColor="text1"/>
                <w:lang w:val="es-ES" w:eastAsia="es-CO"/>
              </w:rPr>
              <w:t>52.777.854</w:t>
            </w:r>
            <w:r w:rsidR="00292480" w:rsidRPr="001B21F4">
              <w:rPr>
                <w:rFonts w:eastAsia="Times New Roman" w:cs="Calibri"/>
                <w:i/>
                <w:iCs/>
                <w:color w:val="000000" w:themeColor="text1"/>
                <w:lang w:val="es-ES" w:eastAsia="es-CO"/>
              </w:rPr>
              <w:t>)</w:t>
            </w:r>
            <w:bookmarkEnd w:id="2"/>
            <w:r w:rsidR="00292480" w:rsidRPr="001B21F4">
              <w:rPr>
                <w:rFonts w:eastAsia="Times New Roman" w:cs="Calibri"/>
                <w:i/>
                <w:iCs/>
                <w:color w:val="000000" w:themeColor="text1"/>
                <w:lang w:val="es-ES" w:eastAsia="es-CO"/>
              </w:rPr>
              <w:t xml:space="preserve">. </w:t>
            </w:r>
            <w:bookmarkEnd w:id="3"/>
            <w:r w:rsidRPr="001B21F4">
              <w:rPr>
                <w:rFonts w:eastAsia="Times New Roman" w:cs="Calibri"/>
                <w:i/>
                <w:iCs/>
                <w:color w:val="000000" w:themeColor="text1"/>
                <w:lang w:val="es-ES" w:eastAsia="es-CO"/>
              </w:rPr>
              <w:t>Esta suma será p</w:t>
            </w:r>
            <w:r w:rsidRPr="00793012">
              <w:rPr>
                <w:rFonts w:eastAsia="Times New Roman" w:cs="Calibri"/>
                <w:i/>
                <w:iCs/>
                <w:color w:val="000000" w:themeColor="text1"/>
                <w:lang w:val="es-ES" w:eastAsia="es-CO"/>
              </w:rPr>
              <w:t>agada por el SENA al contratista de la siguiente manera</w:t>
            </w:r>
            <w:bookmarkEnd w:id="0"/>
            <w:r w:rsidRPr="00793012">
              <w:rPr>
                <w:rFonts w:eastAsia="Times New Roman" w:cs="Calibri"/>
                <w:i/>
                <w:iCs/>
                <w:color w:val="000000" w:themeColor="text1"/>
                <w:lang w:val="es-ES" w:eastAsia="es-CO"/>
              </w:rPr>
              <w:t xml:space="preserve">: </w:t>
            </w:r>
            <w:r w:rsidR="00853657" w:rsidRPr="00793012">
              <w:rPr>
                <w:rFonts w:eastAsia="Times New Roman" w:cs="Calibri"/>
                <w:i/>
                <w:iCs/>
                <w:color w:val="000000" w:themeColor="text1"/>
                <w:lang w:val="es-ES" w:eastAsia="es-CO"/>
              </w:rPr>
              <w:t xml:space="preserve">Por mensualidades tal y como se discrimina en </w:t>
            </w:r>
            <w:proofErr w:type="spellStart"/>
            <w:r w:rsidR="00853657" w:rsidRPr="00793012">
              <w:rPr>
                <w:rFonts w:eastAsia="Times New Roman" w:cs="Calibri"/>
                <w:i/>
                <w:iCs/>
                <w:color w:val="000000" w:themeColor="text1"/>
                <w:lang w:val="es-ES" w:eastAsia="es-CO"/>
              </w:rPr>
              <w:t>en</w:t>
            </w:r>
            <w:proofErr w:type="spellEnd"/>
            <w:r w:rsidR="00853657" w:rsidRPr="00793012">
              <w:rPr>
                <w:rFonts w:eastAsia="Times New Roman" w:cs="Calibri"/>
                <w:i/>
                <w:iCs/>
                <w:color w:val="000000" w:themeColor="text1"/>
                <w:lang w:val="es-ES" w:eastAsia="es-CO"/>
              </w:rPr>
              <w:t xml:space="preserve"> el documento anexo al presente proceso, proporcionalmente por el número de días del primer y último mes del contrato.</w:t>
            </w:r>
            <w:bookmarkEnd w:id="1"/>
          </w:p>
        </w:tc>
      </w:tr>
      <w:tr w:rsidR="001E45F9" w:rsidRPr="0034255B" w14:paraId="5CF2F492" w14:textId="77777777" w:rsidTr="00C160E2">
        <w:trPr>
          <w:trHeight w:val="116"/>
        </w:trPr>
        <w:tc>
          <w:tcPr>
            <w:tcW w:w="2547" w:type="dxa"/>
            <w:shd w:val="clear" w:color="auto" w:fill="auto"/>
            <w:noWrap/>
            <w:vAlign w:val="center"/>
            <w:hideMark/>
          </w:tcPr>
          <w:p w14:paraId="6D7DE6B2"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PLAZO:</w:t>
            </w:r>
          </w:p>
        </w:tc>
        <w:tc>
          <w:tcPr>
            <w:tcW w:w="6804" w:type="dxa"/>
            <w:shd w:val="clear" w:color="auto" w:fill="auto"/>
            <w:noWrap/>
            <w:vAlign w:val="bottom"/>
            <w:hideMark/>
          </w:tcPr>
          <w:p w14:paraId="12082152" w14:textId="7CE5A2CA" w:rsidR="001E45F9" w:rsidRPr="009B3979" w:rsidRDefault="00853657" w:rsidP="009B3979">
            <w:pPr>
              <w:spacing w:after="0" w:line="240" w:lineRule="auto"/>
              <w:jc w:val="both"/>
              <w:rPr>
                <w:rFonts w:eastAsia="Times New Roman" w:cs="Calibri"/>
                <w:i/>
                <w:iCs/>
                <w:color w:val="000000"/>
                <w:lang w:eastAsia="es-CO"/>
              </w:rPr>
            </w:pPr>
            <w:r w:rsidRPr="00853657">
              <w:rPr>
                <w:rFonts w:eastAsia="Times New Roman" w:cs="Calibri"/>
                <w:i/>
                <w:iCs/>
                <w:color w:val="000000"/>
                <w:lang w:eastAsia="es-CO"/>
              </w:rPr>
              <w:t>El plazo de ejecución en meses y días aparece discriminado en el</w:t>
            </w:r>
            <w:r w:rsidR="009B3979">
              <w:rPr>
                <w:rFonts w:eastAsia="Times New Roman" w:cs="Calibri"/>
                <w:i/>
                <w:iCs/>
                <w:color w:val="000000"/>
                <w:lang w:eastAsia="es-CO"/>
              </w:rPr>
              <w:t xml:space="preserve"> </w:t>
            </w:r>
            <w:r w:rsidRPr="00853657">
              <w:rPr>
                <w:rFonts w:eastAsia="Times New Roman" w:cs="Calibri"/>
                <w:i/>
                <w:iCs/>
                <w:color w:val="000000"/>
                <w:lang w:eastAsia="es-CO"/>
              </w:rPr>
              <w:t>documento anexo al presente proceso, contados a partir del</w:t>
            </w:r>
            <w:r w:rsidR="009B3979">
              <w:rPr>
                <w:rFonts w:eastAsia="Times New Roman" w:cs="Calibri"/>
                <w:i/>
                <w:iCs/>
                <w:color w:val="000000"/>
                <w:lang w:eastAsia="es-CO"/>
              </w:rPr>
              <w:t xml:space="preserve"> </w:t>
            </w:r>
            <w:r w:rsidRPr="00853657">
              <w:rPr>
                <w:rFonts w:eastAsia="Times New Roman" w:cs="Calibri"/>
                <w:i/>
                <w:iCs/>
                <w:color w:val="000000"/>
                <w:lang w:eastAsia="es-CO"/>
              </w:rPr>
              <w:t xml:space="preserve">perfeccionamiento del contrato, sin exceder del </w:t>
            </w:r>
            <w:r w:rsidR="00C160E2">
              <w:rPr>
                <w:rFonts w:eastAsia="Times New Roman" w:cs="Calibri"/>
                <w:i/>
                <w:iCs/>
                <w:color w:val="000000"/>
                <w:lang w:eastAsia="es-CO"/>
              </w:rPr>
              <w:t>23</w:t>
            </w:r>
            <w:r w:rsidRPr="00853657">
              <w:rPr>
                <w:rFonts w:eastAsia="Times New Roman" w:cs="Calibri"/>
                <w:i/>
                <w:iCs/>
                <w:color w:val="000000"/>
                <w:lang w:eastAsia="es-CO"/>
              </w:rPr>
              <w:t xml:space="preserve"> de diciembre </w:t>
            </w:r>
            <w:proofErr w:type="gramStart"/>
            <w:r w:rsidRPr="00853657">
              <w:rPr>
                <w:rFonts w:eastAsia="Times New Roman" w:cs="Calibri"/>
                <w:i/>
                <w:iCs/>
                <w:color w:val="000000"/>
                <w:lang w:eastAsia="es-CO"/>
              </w:rPr>
              <w:t xml:space="preserve">de </w:t>
            </w:r>
            <w:r w:rsidR="009B3979">
              <w:rPr>
                <w:rFonts w:eastAsia="Times New Roman" w:cs="Calibri"/>
                <w:i/>
                <w:iCs/>
                <w:color w:val="000000"/>
                <w:lang w:eastAsia="es-CO"/>
              </w:rPr>
              <w:t xml:space="preserve"> </w:t>
            </w:r>
            <w:r w:rsidR="00C160E2">
              <w:rPr>
                <w:rFonts w:eastAsia="Times New Roman" w:cs="Calibri"/>
                <w:i/>
                <w:iCs/>
                <w:color w:val="000000"/>
                <w:lang w:eastAsia="es-CO"/>
              </w:rPr>
              <w:t>2025</w:t>
            </w:r>
            <w:proofErr w:type="gramEnd"/>
          </w:p>
        </w:tc>
      </w:tr>
      <w:tr w:rsidR="001E45F9" w:rsidRPr="0034255B" w14:paraId="75D56F97" w14:textId="77777777" w:rsidTr="00C160E2">
        <w:trPr>
          <w:trHeight w:val="277"/>
        </w:trPr>
        <w:tc>
          <w:tcPr>
            <w:tcW w:w="2547" w:type="dxa"/>
            <w:shd w:val="clear" w:color="auto" w:fill="auto"/>
            <w:noWrap/>
            <w:vAlign w:val="center"/>
            <w:hideMark/>
          </w:tcPr>
          <w:p w14:paraId="6F9D5E33"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LUGAR DE EJECUCIÓN:</w:t>
            </w:r>
          </w:p>
        </w:tc>
        <w:tc>
          <w:tcPr>
            <w:tcW w:w="6804" w:type="dxa"/>
            <w:shd w:val="clear" w:color="auto" w:fill="auto"/>
            <w:noWrap/>
            <w:vAlign w:val="bottom"/>
            <w:hideMark/>
          </w:tcPr>
          <w:p w14:paraId="0333D094" w14:textId="69B6C265" w:rsidR="001E45F9" w:rsidRPr="0034255B" w:rsidRDefault="0034255B" w:rsidP="592E4C60">
            <w:pPr>
              <w:spacing w:after="0" w:line="240" w:lineRule="auto"/>
              <w:rPr>
                <w:rFonts w:eastAsia="Times New Roman" w:cs="Calibri"/>
                <w:i/>
                <w:iCs/>
                <w:color w:val="000000"/>
                <w:lang w:eastAsia="es-CO"/>
              </w:rPr>
            </w:pPr>
            <w:r w:rsidRPr="0034255B">
              <w:rPr>
                <w:rFonts w:eastAsia="Times New Roman" w:cs="Calibri"/>
                <w:i/>
                <w:iCs/>
                <w:color w:val="000000" w:themeColor="text1"/>
                <w:lang w:eastAsia="es-CO"/>
              </w:rPr>
              <w:t>Barranquilla</w:t>
            </w:r>
          </w:p>
        </w:tc>
      </w:tr>
      <w:tr w:rsidR="001E45F9" w:rsidRPr="0034255B" w14:paraId="5CD15584" w14:textId="77777777" w:rsidTr="00C160E2">
        <w:trPr>
          <w:trHeight w:val="124"/>
        </w:trPr>
        <w:tc>
          <w:tcPr>
            <w:tcW w:w="2547" w:type="dxa"/>
            <w:shd w:val="clear" w:color="auto" w:fill="auto"/>
            <w:noWrap/>
            <w:vAlign w:val="center"/>
            <w:hideMark/>
          </w:tcPr>
          <w:p w14:paraId="1826EC0C"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 xml:space="preserve">SUPERVISOR: </w:t>
            </w:r>
          </w:p>
        </w:tc>
        <w:tc>
          <w:tcPr>
            <w:tcW w:w="6804" w:type="dxa"/>
            <w:shd w:val="clear" w:color="auto" w:fill="auto"/>
            <w:noWrap/>
            <w:vAlign w:val="bottom"/>
            <w:hideMark/>
          </w:tcPr>
          <w:p w14:paraId="283A3A0A" w14:textId="7C6906D3" w:rsidR="001E45F9" w:rsidRPr="0034255B" w:rsidRDefault="00853657" w:rsidP="00853657">
            <w:pPr>
              <w:spacing w:after="0" w:line="240" w:lineRule="auto"/>
              <w:jc w:val="both"/>
              <w:rPr>
                <w:rFonts w:eastAsia="Times New Roman" w:cs="Calibri"/>
                <w:i/>
                <w:iCs/>
                <w:color w:val="FF0000"/>
                <w:lang w:val="es-ES" w:eastAsia="es-CO"/>
              </w:rPr>
            </w:pPr>
            <w:bookmarkStart w:id="4" w:name="_Hlk124339806"/>
            <w:r w:rsidRPr="00853657">
              <w:rPr>
                <w:rFonts w:eastAsia="Times New Roman" w:cs="Calibri"/>
                <w:i/>
                <w:iCs/>
                <w:color w:val="000000" w:themeColor="text1"/>
                <w:lang w:eastAsia="es-CO"/>
              </w:rPr>
              <w:t xml:space="preserve">La supervisión del contrato estará a cargo de Linda </w:t>
            </w:r>
            <w:proofErr w:type="spellStart"/>
            <w:r w:rsidRPr="00853657">
              <w:rPr>
                <w:rFonts w:eastAsia="Times New Roman" w:cs="Calibri"/>
                <w:i/>
                <w:iCs/>
                <w:color w:val="000000" w:themeColor="text1"/>
                <w:lang w:eastAsia="es-CO"/>
              </w:rPr>
              <w:t>Pichon</w:t>
            </w:r>
            <w:proofErr w:type="spellEnd"/>
            <w:r w:rsidRPr="00853657">
              <w:rPr>
                <w:rFonts w:eastAsia="Times New Roman" w:cs="Calibri"/>
                <w:i/>
                <w:iCs/>
                <w:color w:val="000000" w:themeColor="text1"/>
                <w:lang w:eastAsia="es-CO"/>
              </w:rPr>
              <w:t xml:space="preserve"> </w:t>
            </w:r>
            <w:proofErr w:type="spellStart"/>
            <w:r w:rsidRPr="00853657">
              <w:rPr>
                <w:rFonts w:eastAsia="Times New Roman" w:cs="Calibri"/>
                <w:i/>
                <w:iCs/>
                <w:color w:val="000000" w:themeColor="text1"/>
                <w:lang w:eastAsia="es-CO"/>
              </w:rPr>
              <w:t>Roncallo</w:t>
            </w:r>
            <w:proofErr w:type="spellEnd"/>
            <w:r w:rsidRPr="00853657">
              <w:rPr>
                <w:rFonts w:eastAsia="Times New Roman" w:cs="Calibri"/>
                <w:i/>
                <w:iCs/>
                <w:color w:val="000000" w:themeColor="text1"/>
                <w:lang w:eastAsia="es-CO"/>
              </w:rPr>
              <w:t xml:space="preserve">, coordinadora académica ventas y </w:t>
            </w:r>
            <w:proofErr w:type="spellStart"/>
            <w:r w:rsidRPr="00853657">
              <w:rPr>
                <w:rFonts w:eastAsia="Times New Roman" w:cs="Calibri"/>
                <w:i/>
                <w:iCs/>
                <w:color w:val="000000" w:themeColor="text1"/>
                <w:lang w:eastAsia="es-CO"/>
              </w:rPr>
              <w:t>comercializacion</w:t>
            </w:r>
            <w:proofErr w:type="spellEnd"/>
            <w:r w:rsidRPr="00853657">
              <w:rPr>
                <w:rFonts w:eastAsia="Times New Roman" w:cs="Calibri"/>
                <w:i/>
                <w:iCs/>
                <w:color w:val="000000" w:themeColor="text1"/>
                <w:lang w:eastAsia="es-CO"/>
              </w:rPr>
              <w:t>, o quien designe el ordenador del pago o director de área o jefe de oficina</w:t>
            </w:r>
            <w:bookmarkEnd w:id="4"/>
          </w:p>
        </w:tc>
      </w:tr>
      <w:tr w:rsidR="001E45F9" w:rsidRPr="004B71BD" w14:paraId="3C9E118E" w14:textId="77777777" w:rsidTr="00C160E2">
        <w:trPr>
          <w:trHeight w:val="578"/>
        </w:trPr>
        <w:tc>
          <w:tcPr>
            <w:tcW w:w="2547" w:type="dxa"/>
            <w:shd w:val="clear" w:color="auto" w:fill="auto"/>
            <w:noWrap/>
            <w:vAlign w:val="bottom"/>
            <w:hideMark/>
          </w:tcPr>
          <w:p w14:paraId="65CA9885" w14:textId="77777777" w:rsidR="001E45F9" w:rsidRPr="0034255B" w:rsidRDefault="001E45F9" w:rsidP="001E45F9">
            <w:pPr>
              <w:spacing w:after="0" w:line="240" w:lineRule="auto"/>
              <w:rPr>
                <w:rFonts w:eastAsia="Times New Roman" w:cs="Calibri"/>
                <w:b/>
                <w:bCs/>
                <w:color w:val="000000"/>
                <w:lang w:eastAsia="es-CO"/>
              </w:rPr>
            </w:pPr>
            <w:r w:rsidRPr="0034255B">
              <w:rPr>
                <w:rFonts w:eastAsia="Times New Roman" w:cs="Calibri"/>
                <w:b/>
                <w:bCs/>
                <w:color w:val="000000"/>
                <w:lang w:eastAsia="es-CO"/>
              </w:rPr>
              <w:t xml:space="preserve">ORDENADOR DEL PAGO: </w:t>
            </w:r>
          </w:p>
        </w:tc>
        <w:tc>
          <w:tcPr>
            <w:tcW w:w="6804" w:type="dxa"/>
            <w:shd w:val="clear" w:color="auto" w:fill="auto"/>
            <w:noWrap/>
            <w:vAlign w:val="bottom"/>
            <w:hideMark/>
          </w:tcPr>
          <w:p w14:paraId="284A11EA" w14:textId="6D895ACF" w:rsidR="001E45F9" w:rsidRPr="004B71BD" w:rsidRDefault="009135B7" w:rsidP="001E45F9">
            <w:pPr>
              <w:spacing w:after="0" w:line="240" w:lineRule="auto"/>
              <w:rPr>
                <w:rFonts w:eastAsia="Times New Roman" w:cs="Calibri"/>
                <w:i/>
                <w:iCs/>
                <w:color w:val="000000"/>
                <w:lang w:eastAsia="es-CO"/>
              </w:rPr>
            </w:pPr>
            <w:r w:rsidRPr="0034255B">
              <w:rPr>
                <w:rFonts w:eastAsia="Times New Roman" w:cs="Calibri"/>
                <w:i/>
                <w:iCs/>
                <w:color w:val="000000"/>
                <w:lang w:eastAsia="es-CO"/>
              </w:rPr>
              <w:t>Elizabeth Tuberquia Vanegas, subdirectora Centro comercio y servicios SENA regional Atlántico</w:t>
            </w:r>
          </w:p>
        </w:tc>
      </w:tr>
    </w:tbl>
    <w:p w14:paraId="17143C5F"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r w:rsidRPr="004B71BD">
        <w:rPr>
          <w:rFonts w:eastAsia="Times New Roman" w:cs="Calibri"/>
          <w:color w:val="000000"/>
          <w:lang w:eastAsia="es-CO"/>
        </w:rPr>
        <w:br w:type="textWrapping" w:clear="all"/>
      </w:r>
    </w:p>
    <w:p w14:paraId="7E5CBC6F" w14:textId="7648D4B4" w:rsidR="001E45F9" w:rsidRPr="004B71BD" w:rsidRDefault="001E45F9" w:rsidP="00C160E2">
      <w:pPr>
        <w:widowControl w:val="0"/>
        <w:tabs>
          <w:tab w:val="left" w:pos="9214"/>
        </w:tabs>
        <w:autoSpaceDE w:val="0"/>
        <w:autoSpaceDN w:val="0"/>
        <w:adjustRightInd w:val="0"/>
        <w:spacing w:after="0" w:line="240" w:lineRule="atLeast"/>
        <w:ind w:right="283"/>
        <w:jc w:val="both"/>
        <w:rPr>
          <w:rFonts w:eastAsia="Times New Roman" w:cs="Calibri"/>
          <w:color w:val="000000"/>
          <w:lang w:eastAsia="es-CO"/>
        </w:rPr>
      </w:pPr>
      <w:r w:rsidRPr="004B71BD">
        <w:rPr>
          <w:rFonts w:eastAsia="Times New Roman" w:cs="Calibri"/>
          <w:color w:val="000000" w:themeColor="text1"/>
          <w:lang w:eastAsia="es-CO"/>
        </w:rPr>
        <w:t>De conformidad con lo establecido en los numerales 7 y 12 del artículo 25 de la Ley 80 de 1993 y el artículo 20 del Decreto 1510 de 2013 Decreto compilado por el artículo 2.2.1.1.2.1.1 del Decreto 1082 de 2015, así como lo dispuesto en el literal h) del numeral 4 del artículo 2 de la Ley 1150 de 2007, en concordancia con el artículo 2.2.1.2.1.4.9</w:t>
      </w:r>
      <w:r w:rsidRPr="004B71BD">
        <w:rPr>
          <w:rFonts w:cs="Calibri"/>
          <w:color w:val="141414"/>
        </w:rPr>
        <w:t xml:space="preserve"> </w:t>
      </w:r>
      <w:r w:rsidRPr="004B71BD">
        <w:rPr>
          <w:rFonts w:cs="Calibri"/>
          <w:color w:val="000000" w:themeColor="text1"/>
        </w:rPr>
        <w:t xml:space="preserve">del </w:t>
      </w:r>
      <w:r w:rsidRPr="004B71BD">
        <w:rPr>
          <w:rFonts w:eastAsia="Times New Roman" w:cs="Calibri"/>
          <w:color w:val="000000" w:themeColor="text1"/>
          <w:lang w:eastAsia="es-CO"/>
        </w:rPr>
        <w:t xml:space="preserve">Decreto 1082 de 2015, </w:t>
      </w:r>
      <w:r w:rsidR="007B143C" w:rsidRPr="004B71BD">
        <w:rPr>
          <w:rFonts w:eastAsia="Times New Roman" w:cs="Calibri"/>
          <w:color w:val="000000" w:themeColor="text1"/>
          <w:lang w:eastAsia="es-CO"/>
        </w:rPr>
        <w:t xml:space="preserve">artículo 2.8.4.4.5 y subsiguientes del Decreto 1068 de 2015 y artículo 3º del Decreto </w:t>
      </w:r>
      <w:r w:rsidR="00903BD1" w:rsidRPr="004B71BD">
        <w:rPr>
          <w:rFonts w:eastAsia="Times New Roman" w:cs="Calibri"/>
          <w:color w:val="000000" w:themeColor="text1"/>
          <w:lang w:eastAsia="es-CO"/>
        </w:rPr>
        <w:t xml:space="preserve">371 </w:t>
      </w:r>
      <w:r w:rsidR="007B143C" w:rsidRPr="004B71BD">
        <w:rPr>
          <w:rFonts w:eastAsia="Times New Roman" w:cs="Calibri"/>
          <w:color w:val="000000" w:themeColor="text1"/>
          <w:lang w:eastAsia="es-CO"/>
        </w:rPr>
        <w:t>de 202</w:t>
      </w:r>
      <w:r w:rsidR="00903BD1" w:rsidRPr="004B71BD">
        <w:rPr>
          <w:rFonts w:eastAsia="Times New Roman" w:cs="Calibri"/>
          <w:color w:val="000000" w:themeColor="text1"/>
          <w:lang w:eastAsia="es-CO"/>
        </w:rPr>
        <w:t>1</w:t>
      </w:r>
      <w:r w:rsidR="007B143C" w:rsidRPr="004B71BD">
        <w:rPr>
          <w:rFonts w:eastAsia="Times New Roman" w:cs="Calibri"/>
          <w:color w:val="000000" w:themeColor="text1"/>
          <w:lang w:eastAsia="es-CO"/>
        </w:rPr>
        <w:t xml:space="preserve">, </w:t>
      </w:r>
      <w:r w:rsidR="009135B7" w:rsidRPr="009135B7">
        <w:rPr>
          <w:rFonts w:eastAsia="Times New Roman" w:cs="Calibri"/>
          <w:color w:val="000000" w:themeColor="text1"/>
          <w:lang w:eastAsia="es-CO"/>
        </w:rPr>
        <w:t>el Centro de comercio y servicios de la regional Atlántico del SENA</w:t>
      </w:r>
      <w:r w:rsidRPr="004B71BD">
        <w:rPr>
          <w:rFonts w:eastAsia="Times New Roman" w:cs="Calibri"/>
          <w:color w:val="000000" w:themeColor="text1"/>
          <w:lang w:eastAsia="es-CO"/>
        </w:rPr>
        <w:t>, requiere contratar los servicios personales</w:t>
      </w:r>
      <w:r w:rsidR="08A37EB6" w:rsidRPr="004B71BD">
        <w:rPr>
          <w:rFonts w:eastAsia="Times New Roman" w:cs="Calibri"/>
          <w:color w:val="000000" w:themeColor="text1"/>
          <w:lang w:eastAsia="es-CO"/>
        </w:rPr>
        <w:t xml:space="preserve"> para atender la necesidad que a continuación se describe</w:t>
      </w:r>
      <w:r w:rsidRPr="004B71BD">
        <w:rPr>
          <w:rFonts w:eastAsia="Times New Roman" w:cs="Calibri"/>
          <w:color w:val="000000" w:themeColor="text1"/>
          <w:lang w:eastAsia="es-CO"/>
        </w:rPr>
        <w:t>:</w:t>
      </w:r>
    </w:p>
    <w:p w14:paraId="46B5E9CE" w14:textId="77777777" w:rsidR="001E45F9" w:rsidRPr="004B71BD" w:rsidRDefault="001E45F9" w:rsidP="001E45F9">
      <w:pPr>
        <w:widowControl w:val="0"/>
        <w:autoSpaceDE w:val="0"/>
        <w:autoSpaceDN w:val="0"/>
        <w:adjustRightInd w:val="0"/>
        <w:spacing w:after="0" w:line="240" w:lineRule="atLeast"/>
        <w:rPr>
          <w:rFonts w:eastAsia="Times New Roman" w:cs="Calibri"/>
          <w:b/>
          <w:color w:val="000000"/>
          <w:lang w:eastAsia="es-CO"/>
        </w:rPr>
      </w:pPr>
    </w:p>
    <w:p w14:paraId="4BD76ADD" w14:textId="77777777" w:rsidR="001E45F9" w:rsidRPr="004B71BD" w:rsidRDefault="001E45F9" w:rsidP="001E45F9">
      <w:pPr>
        <w:pStyle w:val="Prrafodelista"/>
        <w:widowControl w:val="0"/>
        <w:numPr>
          <w:ilvl w:val="0"/>
          <w:numId w:val="23"/>
        </w:numPr>
        <w:autoSpaceDE w:val="0"/>
        <w:autoSpaceDN w:val="0"/>
        <w:adjustRightInd w:val="0"/>
        <w:spacing w:after="0" w:line="240" w:lineRule="atLeast"/>
        <w:ind w:left="284" w:hanging="284"/>
        <w:rPr>
          <w:rFonts w:ascii="Calibri" w:eastAsia="Times New Roman" w:hAnsi="Calibri" w:cs="Calibri"/>
          <w:color w:val="000000"/>
          <w:lang w:eastAsia="es-CO"/>
        </w:rPr>
      </w:pPr>
      <w:r w:rsidRPr="004B71BD">
        <w:rPr>
          <w:rFonts w:ascii="Calibri" w:eastAsia="Times New Roman" w:hAnsi="Calibri" w:cs="Calibri"/>
          <w:b/>
          <w:color w:val="000000"/>
          <w:lang w:eastAsia="es-CO"/>
        </w:rPr>
        <w:t xml:space="preserve">Justificación de la necesidad de la contratación: </w:t>
      </w:r>
    </w:p>
    <w:p w14:paraId="222B70C3" w14:textId="77777777" w:rsidR="001E45F9" w:rsidRDefault="001E45F9" w:rsidP="00C160E2">
      <w:pPr>
        <w:widowControl w:val="0"/>
        <w:autoSpaceDE w:val="0"/>
        <w:autoSpaceDN w:val="0"/>
        <w:adjustRightInd w:val="0"/>
        <w:spacing w:after="0" w:line="240" w:lineRule="atLeast"/>
        <w:rPr>
          <w:rFonts w:eastAsia="Times New Roman" w:cs="Calibri"/>
          <w:color w:val="000000"/>
          <w:lang w:eastAsia="es-CO"/>
        </w:rPr>
      </w:pPr>
    </w:p>
    <w:p w14:paraId="3FE9B54A" w14:textId="77777777" w:rsidR="00781E57" w:rsidRPr="00781E57" w:rsidRDefault="00781E57" w:rsidP="00C160E2">
      <w:pPr>
        <w:widowControl w:val="0"/>
        <w:autoSpaceDE w:val="0"/>
        <w:autoSpaceDN w:val="0"/>
        <w:spacing w:before="1" w:after="0" w:line="240" w:lineRule="auto"/>
        <w:ind w:left="400"/>
        <w:jc w:val="both"/>
        <w:rPr>
          <w:rFonts w:eastAsia="Arial MT" w:cs="Calibri"/>
          <w:lang w:val="es-ES"/>
        </w:rPr>
      </w:pPr>
      <w:r w:rsidRPr="00781E57">
        <w:rPr>
          <w:rFonts w:eastAsia="Arial MT" w:cs="Calibri"/>
          <w:lang w:val="es-ES"/>
        </w:rPr>
        <w:t>El</w:t>
      </w:r>
      <w:r w:rsidRPr="00781E57">
        <w:rPr>
          <w:rFonts w:eastAsia="Arial MT" w:cs="Calibri"/>
          <w:spacing w:val="1"/>
          <w:lang w:val="es-ES"/>
        </w:rPr>
        <w:t xml:space="preserve"> </w:t>
      </w:r>
      <w:r w:rsidRPr="00781E57">
        <w:rPr>
          <w:rFonts w:eastAsia="Arial MT" w:cs="Calibri"/>
          <w:lang w:val="es-ES"/>
        </w:rPr>
        <w:t>Servicio</w:t>
      </w:r>
      <w:r w:rsidRPr="00781E57">
        <w:rPr>
          <w:rFonts w:eastAsia="Arial MT" w:cs="Calibri"/>
          <w:spacing w:val="1"/>
          <w:lang w:val="es-ES"/>
        </w:rPr>
        <w:t xml:space="preserve"> </w:t>
      </w:r>
      <w:r w:rsidRPr="00781E57">
        <w:rPr>
          <w:rFonts w:eastAsia="Arial MT" w:cs="Calibri"/>
          <w:lang w:val="es-ES"/>
        </w:rPr>
        <w:t>Nacional</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Aprendizaje</w:t>
      </w:r>
      <w:r w:rsidRPr="00781E57">
        <w:rPr>
          <w:rFonts w:eastAsia="Arial MT" w:cs="Calibri"/>
          <w:spacing w:val="1"/>
          <w:lang w:val="es-ES"/>
        </w:rPr>
        <w:t xml:space="preserve"> </w:t>
      </w:r>
      <w:r w:rsidRPr="00781E57">
        <w:rPr>
          <w:rFonts w:eastAsia="Arial MT" w:cs="Calibri"/>
          <w:lang w:val="es-ES"/>
        </w:rPr>
        <w:t>–SENA-</w:t>
      </w:r>
      <w:r w:rsidRPr="00781E57">
        <w:rPr>
          <w:rFonts w:eastAsia="Arial MT" w:cs="Calibri"/>
          <w:spacing w:val="1"/>
          <w:lang w:val="es-ES"/>
        </w:rPr>
        <w:t xml:space="preserve"> </w:t>
      </w:r>
      <w:r w:rsidRPr="00781E57">
        <w:rPr>
          <w:rFonts w:eastAsia="Arial MT" w:cs="Calibri"/>
          <w:lang w:val="es-ES"/>
        </w:rPr>
        <w:t>como</w:t>
      </w:r>
      <w:r w:rsidRPr="00781E57">
        <w:rPr>
          <w:rFonts w:eastAsia="Arial MT" w:cs="Calibri"/>
          <w:spacing w:val="1"/>
          <w:lang w:val="es-ES"/>
        </w:rPr>
        <w:t xml:space="preserve"> </w:t>
      </w:r>
      <w:r w:rsidRPr="00781E57">
        <w:rPr>
          <w:rFonts w:eastAsia="Arial MT" w:cs="Calibri"/>
          <w:lang w:val="es-ES"/>
        </w:rPr>
        <w:t>establecimiento</w:t>
      </w:r>
      <w:r w:rsidRPr="00781E57">
        <w:rPr>
          <w:rFonts w:eastAsia="Arial MT" w:cs="Calibri"/>
          <w:spacing w:val="1"/>
          <w:lang w:val="es-ES"/>
        </w:rPr>
        <w:t xml:space="preserve"> </w:t>
      </w:r>
      <w:r w:rsidRPr="00781E57">
        <w:rPr>
          <w:rFonts w:eastAsia="Arial MT" w:cs="Calibri"/>
          <w:lang w:val="es-ES"/>
        </w:rPr>
        <w:t>público</w:t>
      </w:r>
      <w:r w:rsidRPr="00781E57">
        <w:rPr>
          <w:rFonts w:eastAsia="Arial MT" w:cs="Calibri"/>
          <w:spacing w:val="1"/>
          <w:lang w:val="es-ES"/>
        </w:rPr>
        <w:t xml:space="preserve"> </w:t>
      </w:r>
      <w:r w:rsidRPr="00781E57">
        <w:rPr>
          <w:rFonts w:eastAsia="Arial MT" w:cs="Calibri"/>
          <w:lang w:val="es-ES"/>
        </w:rPr>
        <w:t>ofrece</w:t>
      </w:r>
      <w:r w:rsidRPr="00781E57">
        <w:rPr>
          <w:rFonts w:eastAsia="Arial MT" w:cs="Calibri"/>
          <w:spacing w:val="1"/>
          <w:lang w:val="es-ES"/>
        </w:rPr>
        <w:t xml:space="preserve"> </w:t>
      </w:r>
      <w:r w:rsidRPr="00781E57">
        <w:rPr>
          <w:rFonts w:eastAsia="Arial MT" w:cs="Calibri"/>
          <w:lang w:val="es-ES"/>
        </w:rPr>
        <w:t>formación gratuita a millones de colombianos que se benefician con programas técnicos,</w:t>
      </w:r>
      <w:r w:rsidRPr="00781E57">
        <w:rPr>
          <w:rFonts w:eastAsia="Arial MT" w:cs="Calibri"/>
          <w:spacing w:val="1"/>
          <w:lang w:val="es-ES"/>
        </w:rPr>
        <w:t xml:space="preserve"> </w:t>
      </w:r>
      <w:r w:rsidRPr="00781E57">
        <w:rPr>
          <w:rFonts w:eastAsia="Arial MT" w:cs="Calibri"/>
          <w:lang w:val="es-ES"/>
        </w:rPr>
        <w:t>tecnológicos y complementarios que, enfocados en el desarrollo económico, tecnológico y</w:t>
      </w:r>
      <w:r w:rsidRPr="00781E57">
        <w:rPr>
          <w:rFonts w:eastAsia="Arial MT" w:cs="Calibri"/>
          <w:spacing w:val="-59"/>
          <w:lang w:val="es-ES"/>
        </w:rPr>
        <w:t xml:space="preserve"> </w:t>
      </w:r>
      <w:r w:rsidRPr="00781E57">
        <w:rPr>
          <w:rFonts w:eastAsia="Arial MT" w:cs="Calibri"/>
          <w:lang w:val="es-ES"/>
        </w:rPr>
        <w:t>social del país, entran a engrosar las actividades productivas de las empresas y de la</w:t>
      </w:r>
      <w:r w:rsidRPr="00781E57">
        <w:rPr>
          <w:rFonts w:eastAsia="Arial MT" w:cs="Calibri"/>
          <w:spacing w:val="1"/>
          <w:lang w:val="es-ES"/>
        </w:rPr>
        <w:t xml:space="preserve"> </w:t>
      </w:r>
      <w:r w:rsidRPr="00781E57">
        <w:rPr>
          <w:rFonts w:eastAsia="Arial MT" w:cs="Calibri"/>
          <w:lang w:val="es-ES"/>
        </w:rPr>
        <w:t>industria,</w:t>
      </w:r>
      <w:r w:rsidRPr="00781E57">
        <w:rPr>
          <w:rFonts w:eastAsia="Arial MT" w:cs="Calibri"/>
          <w:spacing w:val="2"/>
          <w:lang w:val="es-ES"/>
        </w:rPr>
        <w:t xml:space="preserve"> </w:t>
      </w:r>
      <w:r w:rsidRPr="00781E57">
        <w:rPr>
          <w:rFonts w:eastAsia="Arial MT" w:cs="Calibri"/>
          <w:lang w:val="es-ES"/>
        </w:rPr>
        <w:t>para</w:t>
      </w:r>
      <w:r w:rsidRPr="00781E57">
        <w:rPr>
          <w:rFonts w:eastAsia="Arial MT" w:cs="Calibri"/>
          <w:spacing w:val="-8"/>
          <w:lang w:val="es-ES"/>
        </w:rPr>
        <w:t xml:space="preserve"> </w:t>
      </w:r>
      <w:r w:rsidRPr="00781E57">
        <w:rPr>
          <w:rFonts w:eastAsia="Arial MT" w:cs="Calibri"/>
          <w:lang w:val="es-ES"/>
        </w:rPr>
        <w:t>obtener</w:t>
      </w:r>
      <w:r w:rsidRPr="00781E57">
        <w:rPr>
          <w:rFonts w:eastAsia="Arial MT" w:cs="Calibri"/>
          <w:spacing w:val="-1"/>
          <w:lang w:val="es-ES"/>
        </w:rPr>
        <w:t xml:space="preserve"> </w:t>
      </w:r>
      <w:r w:rsidRPr="00781E57">
        <w:rPr>
          <w:rFonts w:eastAsia="Arial MT" w:cs="Calibri"/>
          <w:lang w:val="es-ES"/>
        </w:rPr>
        <w:t>mejor</w:t>
      </w:r>
      <w:r w:rsidRPr="00781E57">
        <w:rPr>
          <w:rFonts w:eastAsia="Arial MT" w:cs="Calibri"/>
          <w:spacing w:val="-1"/>
          <w:lang w:val="es-ES"/>
        </w:rPr>
        <w:t xml:space="preserve"> </w:t>
      </w:r>
      <w:r w:rsidRPr="00781E57">
        <w:rPr>
          <w:rFonts w:eastAsia="Arial MT" w:cs="Calibri"/>
          <w:lang w:val="es-ES"/>
        </w:rPr>
        <w:t>competitividad</w:t>
      </w:r>
      <w:r w:rsidRPr="00781E57">
        <w:rPr>
          <w:rFonts w:eastAsia="Arial MT" w:cs="Calibri"/>
          <w:spacing w:val="-2"/>
          <w:lang w:val="es-ES"/>
        </w:rPr>
        <w:t xml:space="preserve"> </w:t>
      </w:r>
      <w:r w:rsidRPr="00781E57">
        <w:rPr>
          <w:rFonts w:eastAsia="Arial MT" w:cs="Calibri"/>
          <w:lang w:val="es-ES"/>
        </w:rPr>
        <w:t>y</w:t>
      </w:r>
      <w:r w:rsidRPr="00781E57">
        <w:rPr>
          <w:rFonts w:eastAsia="Arial MT" w:cs="Calibri"/>
          <w:spacing w:val="-3"/>
          <w:lang w:val="es-ES"/>
        </w:rPr>
        <w:t xml:space="preserve"> </w:t>
      </w:r>
      <w:r w:rsidRPr="00781E57">
        <w:rPr>
          <w:rFonts w:eastAsia="Arial MT" w:cs="Calibri"/>
          <w:lang w:val="es-ES"/>
        </w:rPr>
        <w:t>producción</w:t>
      </w:r>
      <w:r w:rsidRPr="00781E57">
        <w:rPr>
          <w:rFonts w:eastAsia="Arial MT" w:cs="Calibri"/>
          <w:spacing w:val="-8"/>
          <w:lang w:val="es-ES"/>
        </w:rPr>
        <w:t xml:space="preserve"> </w:t>
      </w:r>
      <w:r w:rsidRPr="00781E57">
        <w:rPr>
          <w:rFonts w:eastAsia="Arial MT" w:cs="Calibri"/>
          <w:lang w:val="es-ES"/>
        </w:rPr>
        <w:t>con</w:t>
      </w:r>
      <w:r w:rsidRPr="00781E57">
        <w:rPr>
          <w:rFonts w:eastAsia="Arial MT" w:cs="Calibri"/>
          <w:spacing w:val="-1"/>
          <w:lang w:val="es-ES"/>
        </w:rPr>
        <w:t xml:space="preserve"> </w:t>
      </w:r>
      <w:r w:rsidRPr="00781E57">
        <w:rPr>
          <w:rFonts w:eastAsia="Arial MT" w:cs="Calibri"/>
          <w:lang w:val="es-ES"/>
        </w:rPr>
        <w:t>los</w:t>
      </w:r>
      <w:r w:rsidRPr="00781E57">
        <w:rPr>
          <w:rFonts w:eastAsia="Arial MT" w:cs="Calibri"/>
          <w:spacing w:val="-10"/>
          <w:lang w:val="es-ES"/>
        </w:rPr>
        <w:t xml:space="preserve"> </w:t>
      </w:r>
      <w:r w:rsidRPr="00781E57">
        <w:rPr>
          <w:rFonts w:eastAsia="Arial MT" w:cs="Calibri"/>
          <w:lang w:val="es-ES"/>
        </w:rPr>
        <w:t>mercados</w:t>
      </w:r>
      <w:r w:rsidRPr="00781E57">
        <w:rPr>
          <w:rFonts w:eastAsia="Arial MT" w:cs="Calibri"/>
          <w:spacing w:val="-3"/>
          <w:lang w:val="es-ES"/>
        </w:rPr>
        <w:t xml:space="preserve"> </w:t>
      </w:r>
      <w:r w:rsidRPr="00781E57">
        <w:rPr>
          <w:rFonts w:eastAsia="Arial MT" w:cs="Calibri"/>
          <w:lang w:val="es-ES"/>
        </w:rPr>
        <w:t>globalizados.</w:t>
      </w:r>
    </w:p>
    <w:p w14:paraId="03DCBF10" w14:textId="77777777" w:rsidR="00781E57" w:rsidRPr="00781E57" w:rsidRDefault="00781E57" w:rsidP="00C160E2">
      <w:pPr>
        <w:widowControl w:val="0"/>
        <w:autoSpaceDE w:val="0"/>
        <w:autoSpaceDN w:val="0"/>
        <w:spacing w:before="204" w:after="0" w:line="240" w:lineRule="auto"/>
        <w:ind w:left="400" w:right="-1"/>
        <w:jc w:val="both"/>
        <w:rPr>
          <w:rFonts w:eastAsia="Arial MT" w:cs="Calibri"/>
          <w:lang w:val="es-ES"/>
        </w:rPr>
      </w:pPr>
      <w:r w:rsidRPr="00781E57">
        <w:rPr>
          <w:rFonts w:eastAsia="Arial MT" w:cs="Calibri"/>
          <w:lang w:val="es-ES"/>
        </w:rPr>
        <w:t>La Entidad cuenta con la facultad del Gobierno Nacional y el Ministerio del Trabajo para</w:t>
      </w:r>
      <w:r w:rsidRPr="00781E57">
        <w:rPr>
          <w:rFonts w:eastAsia="Arial MT" w:cs="Calibri"/>
          <w:spacing w:val="1"/>
          <w:lang w:val="es-ES"/>
        </w:rPr>
        <w:t xml:space="preserve"> </w:t>
      </w:r>
      <w:r w:rsidRPr="00781E57">
        <w:rPr>
          <w:rFonts w:eastAsia="Arial MT" w:cs="Calibri"/>
          <w:lang w:val="es-ES"/>
        </w:rPr>
        <w:t>realizar</w:t>
      </w:r>
      <w:r w:rsidRPr="00781E57">
        <w:rPr>
          <w:rFonts w:eastAsia="Arial MT" w:cs="Calibri"/>
          <w:spacing w:val="1"/>
          <w:lang w:val="es-ES"/>
        </w:rPr>
        <w:t xml:space="preserve"> </w:t>
      </w:r>
      <w:r w:rsidRPr="00781E57">
        <w:rPr>
          <w:rFonts w:eastAsia="Arial MT" w:cs="Calibri"/>
          <w:lang w:val="es-ES"/>
        </w:rPr>
        <w:t>inversiones</w:t>
      </w:r>
      <w:r w:rsidRPr="00781E57">
        <w:rPr>
          <w:rFonts w:eastAsia="Arial MT" w:cs="Calibri"/>
          <w:spacing w:val="1"/>
          <w:lang w:val="es-ES"/>
        </w:rPr>
        <w:t xml:space="preserve"> </w:t>
      </w:r>
      <w:r w:rsidRPr="00781E57">
        <w:rPr>
          <w:rFonts w:eastAsia="Arial MT" w:cs="Calibri"/>
          <w:lang w:val="es-ES"/>
        </w:rPr>
        <w:t>en</w:t>
      </w:r>
      <w:r w:rsidRPr="00781E57">
        <w:rPr>
          <w:rFonts w:eastAsia="Arial MT" w:cs="Calibri"/>
          <w:spacing w:val="1"/>
          <w:lang w:val="es-ES"/>
        </w:rPr>
        <w:t xml:space="preserve"> </w:t>
      </w:r>
      <w:r w:rsidRPr="00781E57">
        <w:rPr>
          <w:rFonts w:eastAsia="Arial MT" w:cs="Calibri"/>
          <w:lang w:val="es-ES"/>
        </w:rPr>
        <w:t>infraestructura</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contratación</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personal,</w:t>
      </w:r>
      <w:r w:rsidRPr="00781E57">
        <w:rPr>
          <w:rFonts w:eastAsia="Arial MT" w:cs="Calibri"/>
          <w:spacing w:val="1"/>
          <w:lang w:val="es-ES"/>
        </w:rPr>
        <w:t xml:space="preserve"> </w:t>
      </w:r>
      <w:r w:rsidRPr="00781E57">
        <w:rPr>
          <w:rFonts w:eastAsia="Arial MT" w:cs="Calibri"/>
          <w:lang w:val="es-ES"/>
        </w:rPr>
        <w:t>necesarias</w:t>
      </w:r>
      <w:r w:rsidRPr="00781E57">
        <w:rPr>
          <w:rFonts w:eastAsia="Arial MT" w:cs="Calibri"/>
          <w:spacing w:val="1"/>
          <w:lang w:val="es-ES"/>
        </w:rPr>
        <w:t xml:space="preserve"> </w:t>
      </w:r>
      <w:r w:rsidRPr="00781E57">
        <w:rPr>
          <w:rFonts w:eastAsia="Arial MT" w:cs="Calibri"/>
          <w:lang w:val="es-ES"/>
        </w:rPr>
        <w:t>para</w:t>
      </w:r>
      <w:r w:rsidRPr="00781E57">
        <w:rPr>
          <w:rFonts w:eastAsia="Arial MT" w:cs="Calibri"/>
          <w:spacing w:val="1"/>
          <w:lang w:val="es-ES"/>
        </w:rPr>
        <w:t xml:space="preserve"> </w:t>
      </w:r>
      <w:r w:rsidRPr="00781E57">
        <w:rPr>
          <w:rFonts w:eastAsia="Arial MT" w:cs="Calibri"/>
          <w:lang w:val="es-ES"/>
        </w:rPr>
        <w:t>optimizar</w:t>
      </w:r>
      <w:r w:rsidRPr="00781E57">
        <w:rPr>
          <w:rFonts w:eastAsia="Arial MT" w:cs="Calibri"/>
          <w:spacing w:val="1"/>
          <w:lang w:val="es-ES"/>
        </w:rPr>
        <w:t xml:space="preserve"> </w:t>
      </w:r>
      <w:r w:rsidRPr="00781E57">
        <w:rPr>
          <w:rFonts w:eastAsia="Arial MT" w:cs="Calibri"/>
          <w:lang w:val="es-ES"/>
        </w:rPr>
        <w:t>el</w:t>
      </w:r>
      <w:r w:rsidRPr="00781E57">
        <w:rPr>
          <w:rFonts w:eastAsia="Arial MT" w:cs="Calibri"/>
          <w:spacing w:val="1"/>
          <w:lang w:val="es-ES"/>
        </w:rPr>
        <w:t xml:space="preserve"> </w:t>
      </w:r>
      <w:r w:rsidRPr="00781E57">
        <w:rPr>
          <w:rFonts w:eastAsia="Arial MT" w:cs="Calibri"/>
          <w:lang w:val="es-ES"/>
        </w:rPr>
        <w:t>desarrollo</w:t>
      </w:r>
      <w:r w:rsidRPr="00781E57">
        <w:rPr>
          <w:rFonts w:eastAsia="Arial MT" w:cs="Calibri"/>
          <w:spacing w:val="1"/>
          <w:lang w:val="es-ES"/>
        </w:rPr>
        <w:t xml:space="preserve"> </w:t>
      </w:r>
      <w:r w:rsidRPr="00781E57">
        <w:rPr>
          <w:rFonts w:eastAsia="Arial MT" w:cs="Calibri"/>
          <w:lang w:val="es-ES"/>
        </w:rPr>
        <w:t>social</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técnico</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los</w:t>
      </w:r>
      <w:r w:rsidRPr="00781E57">
        <w:rPr>
          <w:rFonts w:eastAsia="Arial MT" w:cs="Calibri"/>
          <w:spacing w:val="1"/>
          <w:lang w:val="es-ES"/>
        </w:rPr>
        <w:t xml:space="preserve"> </w:t>
      </w:r>
      <w:r w:rsidRPr="00781E57">
        <w:rPr>
          <w:rFonts w:eastAsia="Arial MT" w:cs="Calibri"/>
          <w:lang w:val="es-ES"/>
        </w:rPr>
        <w:t>trabajadores,</w:t>
      </w:r>
      <w:r w:rsidRPr="00781E57">
        <w:rPr>
          <w:rFonts w:eastAsia="Arial MT" w:cs="Calibri"/>
          <w:spacing w:val="1"/>
          <w:lang w:val="es-ES"/>
        </w:rPr>
        <w:t xml:space="preserve"> </w:t>
      </w:r>
      <w:r w:rsidRPr="00781E57">
        <w:rPr>
          <w:rFonts w:eastAsia="Arial MT" w:cs="Calibri"/>
          <w:lang w:val="es-ES"/>
        </w:rPr>
        <w:t>a</w:t>
      </w:r>
      <w:r w:rsidRPr="00781E57">
        <w:rPr>
          <w:rFonts w:eastAsia="Arial MT" w:cs="Calibri"/>
          <w:spacing w:val="1"/>
          <w:lang w:val="es-ES"/>
        </w:rPr>
        <w:t xml:space="preserve"> </w:t>
      </w:r>
      <w:r w:rsidRPr="00781E57">
        <w:rPr>
          <w:rFonts w:eastAsia="Arial MT" w:cs="Calibri"/>
          <w:lang w:val="es-ES"/>
        </w:rPr>
        <w:t>través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formación</w:t>
      </w:r>
      <w:r w:rsidRPr="00781E57">
        <w:rPr>
          <w:rFonts w:eastAsia="Arial MT" w:cs="Calibri"/>
          <w:spacing w:val="1"/>
          <w:lang w:val="es-ES"/>
        </w:rPr>
        <w:t xml:space="preserve"> </w:t>
      </w:r>
      <w:r w:rsidRPr="00781E57">
        <w:rPr>
          <w:rFonts w:eastAsia="Arial MT" w:cs="Calibri"/>
          <w:lang w:val="es-ES"/>
        </w:rPr>
        <w:t>profesional integral que permita aportar y dar cumplimiento a las metas del Gobierno</w:t>
      </w:r>
      <w:r w:rsidRPr="00781E57">
        <w:rPr>
          <w:rFonts w:eastAsia="Arial MT" w:cs="Calibri"/>
          <w:spacing w:val="1"/>
          <w:lang w:val="es-ES"/>
        </w:rPr>
        <w:t xml:space="preserve"> </w:t>
      </w:r>
      <w:r w:rsidRPr="00781E57">
        <w:rPr>
          <w:rFonts w:eastAsia="Arial MT" w:cs="Calibri"/>
          <w:lang w:val="es-ES"/>
        </w:rPr>
        <w:t>Nacional por medio de la atención a los requerimientos específicos de talento humano en</w:t>
      </w:r>
      <w:r w:rsidRPr="00781E57">
        <w:rPr>
          <w:rFonts w:eastAsia="Arial MT" w:cs="Calibri"/>
          <w:spacing w:val="1"/>
          <w:lang w:val="es-ES"/>
        </w:rPr>
        <w:t xml:space="preserve"> </w:t>
      </w:r>
      <w:r w:rsidRPr="00781E57">
        <w:rPr>
          <w:rFonts w:eastAsia="Arial MT" w:cs="Calibri"/>
          <w:lang w:val="es-ES"/>
        </w:rPr>
        <w:t>las empresas y la vinculación de los aprendices al mercado laboral, como empleado y con</w:t>
      </w:r>
      <w:r w:rsidRPr="00781E57">
        <w:rPr>
          <w:rFonts w:eastAsia="Arial MT" w:cs="Calibri"/>
          <w:spacing w:val="-59"/>
          <w:lang w:val="es-ES"/>
        </w:rPr>
        <w:t xml:space="preserve"> </w:t>
      </w:r>
      <w:r w:rsidRPr="00781E57">
        <w:rPr>
          <w:rFonts w:eastAsia="Arial MT" w:cs="Calibri"/>
          <w:lang w:val="es-ES"/>
        </w:rPr>
        <w:t>oportunidades</w:t>
      </w:r>
      <w:r w:rsidRPr="00781E57">
        <w:rPr>
          <w:rFonts w:eastAsia="Arial MT" w:cs="Calibri"/>
          <w:spacing w:val="-2"/>
          <w:lang w:val="es-ES"/>
        </w:rPr>
        <w:t xml:space="preserve"> </w:t>
      </w:r>
      <w:r w:rsidRPr="00781E57">
        <w:rPr>
          <w:rFonts w:eastAsia="Arial MT" w:cs="Calibri"/>
          <w:lang w:val="es-ES"/>
        </w:rPr>
        <w:t>para el</w:t>
      </w:r>
      <w:r w:rsidRPr="00781E57">
        <w:rPr>
          <w:rFonts w:eastAsia="Arial MT" w:cs="Calibri"/>
          <w:spacing w:val="3"/>
          <w:lang w:val="es-ES"/>
        </w:rPr>
        <w:t xml:space="preserve"> </w:t>
      </w:r>
      <w:r w:rsidRPr="00781E57">
        <w:rPr>
          <w:rFonts w:eastAsia="Arial MT" w:cs="Calibri"/>
          <w:lang w:val="es-ES"/>
        </w:rPr>
        <w:t>desarrollo empresarial,</w:t>
      </w:r>
      <w:r w:rsidRPr="00781E57">
        <w:rPr>
          <w:rFonts w:eastAsia="Arial MT" w:cs="Calibri"/>
          <w:spacing w:val="4"/>
          <w:lang w:val="es-ES"/>
        </w:rPr>
        <w:t xml:space="preserve"> </w:t>
      </w:r>
      <w:r w:rsidRPr="00781E57">
        <w:rPr>
          <w:rFonts w:eastAsia="Arial MT" w:cs="Calibri"/>
          <w:lang w:val="es-ES"/>
        </w:rPr>
        <w:t>social</w:t>
      </w:r>
      <w:r w:rsidRPr="00781E57">
        <w:rPr>
          <w:rFonts w:eastAsia="Arial MT" w:cs="Calibri"/>
          <w:spacing w:val="3"/>
          <w:lang w:val="es-ES"/>
        </w:rPr>
        <w:t xml:space="preserve"> </w:t>
      </w:r>
      <w:r w:rsidRPr="00781E57">
        <w:rPr>
          <w:rFonts w:eastAsia="Arial MT" w:cs="Calibri"/>
          <w:lang w:val="es-ES"/>
        </w:rPr>
        <w:t>y</w:t>
      </w:r>
      <w:r w:rsidRPr="00781E57">
        <w:rPr>
          <w:rFonts w:eastAsia="Arial MT" w:cs="Calibri"/>
          <w:spacing w:val="-2"/>
          <w:lang w:val="es-ES"/>
        </w:rPr>
        <w:t xml:space="preserve"> </w:t>
      </w:r>
      <w:r w:rsidRPr="00781E57">
        <w:rPr>
          <w:rFonts w:eastAsia="Arial MT" w:cs="Calibri"/>
          <w:lang w:val="es-ES"/>
        </w:rPr>
        <w:t>tecnológico.</w:t>
      </w:r>
    </w:p>
    <w:p w14:paraId="469A80DC" w14:textId="77777777" w:rsidR="00781E57" w:rsidRPr="00781E57" w:rsidRDefault="00781E57" w:rsidP="00C160E2">
      <w:pPr>
        <w:widowControl w:val="0"/>
        <w:autoSpaceDE w:val="0"/>
        <w:autoSpaceDN w:val="0"/>
        <w:spacing w:after="0" w:line="240" w:lineRule="auto"/>
        <w:ind w:right="-1"/>
        <w:rPr>
          <w:rFonts w:eastAsia="Arial MT" w:cs="Calibri"/>
          <w:lang w:val="es-ES"/>
        </w:rPr>
      </w:pPr>
    </w:p>
    <w:p w14:paraId="304E4CAB" w14:textId="77777777" w:rsidR="00781E57" w:rsidRPr="00781E57" w:rsidRDefault="00781E57" w:rsidP="00C160E2">
      <w:pPr>
        <w:widowControl w:val="0"/>
        <w:autoSpaceDE w:val="0"/>
        <w:autoSpaceDN w:val="0"/>
        <w:spacing w:after="0" w:line="240" w:lineRule="auto"/>
        <w:ind w:left="400" w:right="-1"/>
        <w:jc w:val="both"/>
        <w:rPr>
          <w:rFonts w:eastAsia="Arial MT" w:cs="Calibri"/>
          <w:lang w:val="es-ES"/>
        </w:rPr>
      </w:pPr>
      <w:r w:rsidRPr="00781E57">
        <w:rPr>
          <w:rFonts w:eastAsia="Arial MT" w:cs="Calibri"/>
          <w:lang w:val="es-ES"/>
        </w:rPr>
        <w:t>Del mismo modo, el artículo número cuatro de la Ley 119 de 1994, consagra las funciones</w:t>
      </w:r>
      <w:r w:rsidRPr="00781E57">
        <w:rPr>
          <w:rFonts w:eastAsia="Arial MT" w:cs="Calibri"/>
          <w:spacing w:val="-59"/>
          <w:lang w:val="es-ES"/>
        </w:rPr>
        <w:t xml:space="preserve"> </w:t>
      </w:r>
      <w:r w:rsidRPr="00781E57">
        <w:rPr>
          <w:rFonts w:eastAsia="Arial MT" w:cs="Calibri"/>
          <w:lang w:val="es-ES"/>
        </w:rPr>
        <w:t>del</w:t>
      </w:r>
      <w:r w:rsidRPr="00781E57">
        <w:rPr>
          <w:rFonts w:eastAsia="Arial MT" w:cs="Calibri"/>
          <w:spacing w:val="3"/>
          <w:lang w:val="es-ES"/>
        </w:rPr>
        <w:t xml:space="preserve"> </w:t>
      </w:r>
      <w:r w:rsidRPr="00781E57">
        <w:rPr>
          <w:rFonts w:eastAsia="Arial MT" w:cs="Calibri"/>
          <w:lang w:val="es-ES"/>
        </w:rPr>
        <w:t>SENA,</w:t>
      </w:r>
      <w:r w:rsidRPr="00781E57">
        <w:rPr>
          <w:rFonts w:eastAsia="Arial MT" w:cs="Calibri"/>
          <w:spacing w:val="-2"/>
          <w:lang w:val="es-ES"/>
        </w:rPr>
        <w:t xml:space="preserve"> </w:t>
      </w:r>
      <w:r w:rsidRPr="00781E57">
        <w:rPr>
          <w:rFonts w:eastAsia="Arial MT" w:cs="Calibri"/>
          <w:lang w:val="es-ES"/>
        </w:rPr>
        <w:t>tales</w:t>
      </w:r>
      <w:r w:rsidRPr="00781E57">
        <w:rPr>
          <w:rFonts w:eastAsia="Arial MT" w:cs="Calibri"/>
          <w:spacing w:val="-1"/>
          <w:lang w:val="es-ES"/>
        </w:rPr>
        <w:t xml:space="preserve"> </w:t>
      </w:r>
      <w:r w:rsidRPr="00781E57">
        <w:rPr>
          <w:rFonts w:eastAsia="Arial MT" w:cs="Calibri"/>
          <w:lang w:val="es-ES"/>
        </w:rPr>
        <w:t>como:</w:t>
      </w:r>
    </w:p>
    <w:p w14:paraId="46E0004E" w14:textId="77777777" w:rsidR="00781E57" w:rsidRPr="00781E57" w:rsidRDefault="00781E57" w:rsidP="00C160E2">
      <w:pPr>
        <w:widowControl w:val="0"/>
        <w:autoSpaceDE w:val="0"/>
        <w:autoSpaceDN w:val="0"/>
        <w:spacing w:before="9" w:after="0" w:line="240" w:lineRule="auto"/>
        <w:ind w:right="-1"/>
        <w:rPr>
          <w:rFonts w:eastAsia="Arial MT" w:cs="Calibri"/>
          <w:sz w:val="21"/>
          <w:lang w:val="es-ES"/>
        </w:rPr>
      </w:pPr>
    </w:p>
    <w:p w14:paraId="1A78956B" w14:textId="77777777" w:rsidR="00781E57" w:rsidRPr="00781E57" w:rsidRDefault="00781E57" w:rsidP="00C160E2">
      <w:pPr>
        <w:widowControl w:val="0"/>
        <w:numPr>
          <w:ilvl w:val="0"/>
          <w:numId w:val="30"/>
        </w:numPr>
        <w:tabs>
          <w:tab w:val="left" w:pos="652"/>
        </w:tabs>
        <w:autoSpaceDE w:val="0"/>
        <w:autoSpaceDN w:val="0"/>
        <w:spacing w:after="0" w:line="240" w:lineRule="auto"/>
        <w:ind w:right="-1" w:firstLine="0"/>
        <w:rPr>
          <w:rFonts w:eastAsia="Arial MT" w:cs="Calibri"/>
          <w:lang w:val="es-ES"/>
        </w:rPr>
      </w:pPr>
      <w:r w:rsidRPr="00781E57">
        <w:rPr>
          <w:rFonts w:eastAsia="Arial MT" w:cs="Calibri"/>
          <w:lang w:val="es-ES"/>
        </w:rPr>
        <w:t>Organizar desarrollar, administrar y ejecutar programas de formación profesional</w:t>
      </w:r>
      <w:r w:rsidRPr="00781E57">
        <w:rPr>
          <w:rFonts w:eastAsia="Arial MT" w:cs="Calibri"/>
          <w:spacing w:val="1"/>
          <w:lang w:val="es-ES"/>
        </w:rPr>
        <w:t xml:space="preserve"> </w:t>
      </w:r>
      <w:r w:rsidRPr="00781E57">
        <w:rPr>
          <w:rFonts w:eastAsia="Arial MT" w:cs="Calibri"/>
          <w:lang w:val="es-ES"/>
        </w:rPr>
        <w:t>integral,</w:t>
      </w:r>
      <w:r w:rsidRPr="00781E57">
        <w:rPr>
          <w:rFonts w:eastAsia="Arial MT" w:cs="Calibri"/>
          <w:spacing w:val="1"/>
          <w:lang w:val="es-ES"/>
        </w:rPr>
        <w:t xml:space="preserve"> </w:t>
      </w:r>
      <w:r w:rsidRPr="00781E57">
        <w:rPr>
          <w:rFonts w:eastAsia="Arial MT" w:cs="Calibri"/>
          <w:lang w:val="es-ES"/>
        </w:rPr>
        <w:t>en</w:t>
      </w:r>
      <w:r w:rsidRPr="00781E57">
        <w:rPr>
          <w:rFonts w:eastAsia="Arial MT" w:cs="Calibri"/>
          <w:spacing w:val="-2"/>
          <w:lang w:val="es-ES"/>
        </w:rPr>
        <w:t xml:space="preserve"> </w:t>
      </w:r>
      <w:r w:rsidRPr="00781E57">
        <w:rPr>
          <w:rFonts w:eastAsia="Arial MT" w:cs="Calibri"/>
          <w:lang w:val="es-ES"/>
        </w:rPr>
        <w:t>coordinación</w:t>
      </w:r>
      <w:r w:rsidRPr="00781E57">
        <w:rPr>
          <w:rFonts w:eastAsia="Arial MT" w:cs="Calibri"/>
          <w:spacing w:val="-2"/>
          <w:lang w:val="es-ES"/>
        </w:rPr>
        <w:t xml:space="preserve"> </w:t>
      </w:r>
      <w:r w:rsidRPr="00781E57">
        <w:rPr>
          <w:rFonts w:eastAsia="Arial MT" w:cs="Calibri"/>
          <w:lang w:val="es-ES"/>
        </w:rPr>
        <w:t>y</w:t>
      </w:r>
      <w:r w:rsidRPr="00781E57">
        <w:rPr>
          <w:rFonts w:eastAsia="Arial MT" w:cs="Calibri"/>
          <w:spacing w:val="-4"/>
          <w:lang w:val="es-ES"/>
        </w:rPr>
        <w:t xml:space="preserve"> </w:t>
      </w:r>
      <w:r w:rsidRPr="00781E57">
        <w:rPr>
          <w:rFonts w:eastAsia="Arial MT" w:cs="Calibri"/>
          <w:lang w:val="es-ES"/>
        </w:rPr>
        <w:t>en</w:t>
      </w:r>
      <w:r w:rsidRPr="00781E57">
        <w:rPr>
          <w:rFonts w:eastAsia="Arial MT" w:cs="Calibri"/>
          <w:spacing w:val="-2"/>
          <w:lang w:val="es-ES"/>
        </w:rPr>
        <w:t xml:space="preserve"> </w:t>
      </w:r>
      <w:r w:rsidRPr="00781E57">
        <w:rPr>
          <w:rFonts w:eastAsia="Arial MT" w:cs="Calibri"/>
          <w:lang w:val="es-ES"/>
        </w:rPr>
        <w:t>función</w:t>
      </w:r>
      <w:r w:rsidRPr="00781E57">
        <w:rPr>
          <w:rFonts w:eastAsia="Arial MT" w:cs="Calibri"/>
          <w:spacing w:val="-2"/>
          <w:lang w:val="es-ES"/>
        </w:rPr>
        <w:t xml:space="preserve"> </w:t>
      </w:r>
      <w:r w:rsidRPr="00781E57">
        <w:rPr>
          <w:rFonts w:eastAsia="Arial MT" w:cs="Calibri"/>
          <w:lang w:val="es-ES"/>
        </w:rPr>
        <w:t>de</w:t>
      </w:r>
      <w:r w:rsidRPr="00781E57">
        <w:rPr>
          <w:rFonts w:eastAsia="Arial MT" w:cs="Calibri"/>
          <w:spacing w:val="-9"/>
          <w:lang w:val="es-ES"/>
        </w:rPr>
        <w:t xml:space="preserve"> </w:t>
      </w:r>
      <w:r w:rsidRPr="00781E57">
        <w:rPr>
          <w:rFonts w:eastAsia="Arial MT" w:cs="Calibri"/>
          <w:lang w:val="es-ES"/>
        </w:rPr>
        <w:t>las</w:t>
      </w:r>
      <w:r w:rsidRPr="00781E57">
        <w:rPr>
          <w:rFonts w:eastAsia="Arial MT" w:cs="Calibri"/>
          <w:spacing w:val="-3"/>
          <w:lang w:val="es-ES"/>
        </w:rPr>
        <w:t xml:space="preserve"> </w:t>
      </w:r>
      <w:r w:rsidRPr="00781E57">
        <w:rPr>
          <w:rFonts w:eastAsia="Arial MT" w:cs="Calibri"/>
          <w:lang w:val="es-ES"/>
        </w:rPr>
        <w:t>necesidades</w:t>
      </w:r>
      <w:r w:rsidRPr="00781E57">
        <w:rPr>
          <w:rFonts w:eastAsia="Arial MT" w:cs="Calibri"/>
          <w:spacing w:val="-4"/>
          <w:lang w:val="es-ES"/>
        </w:rPr>
        <w:t xml:space="preserve"> </w:t>
      </w:r>
      <w:r w:rsidRPr="00781E57">
        <w:rPr>
          <w:rFonts w:eastAsia="Arial MT" w:cs="Calibri"/>
          <w:lang w:val="es-ES"/>
        </w:rPr>
        <w:t>sociales</w:t>
      </w:r>
      <w:r w:rsidRPr="00781E57">
        <w:rPr>
          <w:rFonts w:eastAsia="Arial MT" w:cs="Calibri"/>
          <w:spacing w:val="-4"/>
          <w:lang w:val="es-ES"/>
        </w:rPr>
        <w:t xml:space="preserve"> </w:t>
      </w:r>
      <w:r w:rsidRPr="00781E57">
        <w:rPr>
          <w:rFonts w:eastAsia="Arial MT" w:cs="Calibri"/>
          <w:lang w:val="es-ES"/>
        </w:rPr>
        <w:t>y</w:t>
      </w:r>
      <w:r w:rsidRPr="00781E57">
        <w:rPr>
          <w:rFonts w:eastAsia="Arial MT" w:cs="Calibri"/>
          <w:spacing w:val="-4"/>
          <w:lang w:val="es-ES"/>
        </w:rPr>
        <w:t xml:space="preserve"> </w:t>
      </w:r>
      <w:r w:rsidRPr="00781E57">
        <w:rPr>
          <w:rFonts w:eastAsia="Arial MT" w:cs="Calibri"/>
          <w:lang w:val="es-ES"/>
        </w:rPr>
        <w:t>del sector</w:t>
      </w:r>
      <w:r w:rsidRPr="00781E57">
        <w:rPr>
          <w:rFonts w:eastAsia="Arial MT" w:cs="Calibri"/>
          <w:spacing w:val="-2"/>
          <w:lang w:val="es-ES"/>
        </w:rPr>
        <w:t xml:space="preserve"> </w:t>
      </w:r>
      <w:r w:rsidRPr="00781E57">
        <w:rPr>
          <w:rFonts w:eastAsia="Arial MT" w:cs="Calibri"/>
          <w:lang w:val="es-ES"/>
        </w:rPr>
        <w:t>productivo.</w:t>
      </w:r>
    </w:p>
    <w:p w14:paraId="1F08DE9F" w14:textId="77777777" w:rsidR="00781E57" w:rsidRPr="00781E57" w:rsidRDefault="00781E57" w:rsidP="00C160E2">
      <w:pPr>
        <w:widowControl w:val="0"/>
        <w:numPr>
          <w:ilvl w:val="0"/>
          <w:numId w:val="30"/>
        </w:numPr>
        <w:tabs>
          <w:tab w:val="left" w:pos="645"/>
        </w:tabs>
        <w:autoSpaceDE w:val="0"/>
        <w:autoSpaceDN w:val="0"/>
        <w:spacing w:before="6" w:after="0" w:line="240" w:lineRule="auto"/>
        <w:ind w:right="-1" w:firstLine="0"/>
        <w:rPr>
          <w:rFonts w:eastAsia="Arial MT" w:cs="Calibri"/>
          <w:lang w:val="es-ES"/>
        </w:rPr>
      </w:pPr>
      <w:r w:rsidRPr="00781E57">
        <w:rPr>
          <w:rFonts w:eastAsia="Arial MT" w:cs="Calibri"/>
          <w:lang w:val="es-ES"/>
        </w:rPr>
        <w:t>Velar</w:t>
      </w:r>
      <w:r w:rsidRPr="00781E57">
        <w:rPr>
          <w:rFonts w:eastAsia="Arial MT" w:cs="Calibri"/>
          <w:spacing w:val="-1"/>
          <w:lang w:val="es-ES"/>
        </w:rPr>
        <w:t xml:space="preserve"> </w:t>
      </w:r>
      <w:r w:rsidRPr="00781E57">
        <w:rPr>
          <w:rFonts w:eastAsia="Arial MT" w:cs="Calibri"/>
          <w:lang w:val="es-ES"/>
        </w:rPr>
        <w:t>porque</w:t>
      </w:r>
      <w:r w:rsidRPr="00781E57">
        <w:rPr>
          <w:rFonts w:eastAsia="Arial MT" w:cs="Calibri"/>
          <w:spacing w:val="-7"/>
          <w:lang w:val="es-ES"/>
        </w:rPr>
        <w:t xml:space="preserve"> </w:t>
      </w:r>
      <w:r w:rsidRPr="00781E57">
        <w:rPr>
          <w:rFonts w:eastAsia="Arial MT" w:cs="Calibri"/>
          <w:lang w:val="es-ES"/>
        </w:rPr>
        <w:t>en los</w:t>
      </w:r>
      <w:r w:rsidRPr="00781E57">
        <w:rPr>
          <w:rFonts w:eastAsia="Arial MT" w:cs="Calibri"/>
          <w:spacing w:val="-2"/>
          <w:lang w:val="es-ES"/>
        </w:rPr>
        <w:t xml:space="preserve"> </w:t>
      </w:r>
      <w:r w:rsidRPr="00781E57">
        <w:rPr>
          <w:rFonts w:eastAsia="Arial MT" w:cs="Calibri"/>
          <w:lang w:val="es-ES"/>
        </w:rPr>
        <w:t>contenidos</w:t>
      </w:r>
      <w:r w:rsidRPr="00781E57">
        <w:rPr>
          <w:rFonts w:eastAsia="Arial MT" w:cs="Calibri"/>
          <w:spacing w:val="-2"/>
          <w:lang w:val="es-ES"/>
        </w:rPr>
        <w:t xml:space="preserve"> </w:t>
      </w:r>
      <w:r w:rsidRPr="00781E57">
        <w:rPr>
          <w:rFonts w:eastAsia="Arial MT" w:cs="Calibri"/>
          <w:lang w:val="es-ES"/>
        </w:rPr>
        <w:t>de</w:t>
      </w:r>
      <w:r w:rsidRPr="00781E57">
        <w:rPr>
          <w:rFonts w:eastAsia="Arial MT" w:cs="Calibri"/>
          <w:spacing w:val="-7"/>
          <w:lang w:val="es-ES"/>
        </w:rPr>
        <w:t xml:space="preserve"> </w:t>
      </w:r>
      <w:r w:rsidRPr="00781E57">
        <w:rPr>
          <w:rFonts w:eastAsia="Arial MT" w:cs="Calibri"/>
          <w:lang w:val="es-ES"/>
        </w:rPr>
        <w:t>los</w:t>
      </w:r>
      <w:r w:rsidRPr="00781E57">
        <w:rPr>
          <w:rFonts w:eastAsia="Arial MT" w:cs="Calibri"/>
          <w:spacing w:val="-2"/>
          <w:lang w:val="es-ES"/>
        </w:rPr>
        <w:t xml:space="preserve"> </w:t>
      </w:r>
      <w:r w:rsidRPr="00781E57">
        <w:rPr>
          <w:rFonts w:eastAsia="Arial MT" w:cs="Calibri"/>
          <w:lang w:val="es-ES"/>
        </w:rPr>
        <w:t>programas</w:t>
      </w:r>
      <w:r w:rsidRPr="00781E57">
        <w:rPr>
          <w:rFonts w:eastAsia="Arial MT" w:cs="Calibri"/>
          <w:spacing w:val="-2"/>
          <w:lang w:val="es-ES"/>
        </w:rPr>
        <w:t xml:space="preserve"> </w:t>
      </w:r>
      <w:r w:rsidRPr="00781E57">
        <w:rPr>
          <w:rFonts w:eastAsia="Arial MT" w:cs="Calibri"/>
          <w:lang w:val="es-ES"/>
        </w:rPr>
        <w:t>de</w:t>
      </w:r>
      <w:r w:rsidRPr="00781E57">
        <w:rPr>
          <w:rFonts w:eastAsia="Arial MT" w:cs="Calibri"/>
          <w:spacing w:val="-7"/>
          <w:lang w:val="es-ES"/>
        </w:rPr>
        <w:t xml:space="preserve"> </w:t>
      </w:r>
      <w:r w:rsidRPr="00781E57">
        <w:rPr>
          <w:rFonts w:eastAsia="Arial MT" w:cs="Calibri"/>
          <w:lang w:val="es-ES"/>
        </w:rPr>
        <w:t>formación profesional</w:t>
      </w:r>
      <w:r w:rsidRPr="00781E57">
        <w:rPr>
          <w:rFonts w:eastAsia="Arial MT" w:cs="Calibri"/>
          <w:spacing w:val="3"/>
          <w:lang w:val="es-ES"/>
        </w:rPr>
        <w:t xml:space="preserve"> </w:t>
      </w:r>
      <w:r w:rsidRPr="00781E57">
        <w:rPr>
          <w:rFonts w:eastAsia="Arial MT" w:cs="Calibri"/>
          <w:lang w:val="es-ES"/>
        </w:rPr>
        <w:t>se</w:t>
      </w:r>
      <w:r w:rsidRPr="00781E57">
        <w:rPr>
          <w:rFonts w:eastAsia="Arial MT" w:cs="Calibri"/>
          <w:spacing w:val="-58"/>
          <w:lang w:val="es-ES"/>
        </w:rPr>
        <w:t xml:space="preserve"> </w:t>
      </w:r>
      <w:r w:rsidRPr="00781E57">
        <w:rPr>
          <w:rFonts w:eastAsia="Arial MT" w:cs="Calibri"/>
          <w:lang w:val="es-ES"/>
        </w:rPr>
        <w:t>mantenga</w:t>
      </w:r>
      <w:r w:rsidRPr="00781E57">
        <w:rPr>
          <w:rFonts w:eastAsia="Arial MT" w:cs="Calibri"/>
          <w:spacing w:val="-6"/>
          <w:lang w:val="es-ES"/>
        </w:rPr>
        <w:t xml:space="preserve"> </w:t>
      </w:r>
      <w:r w:rsidRPr="00781E57">
        <w:rPr>
          <w:rFonts w:eastAsia="Arial MT" w:cs="Calibri"/>
          <w:lang w:val="es-ES"/>
        </w:rPr>
        <w:t>la</w:t>
      </w:r>
      <w:r w:rsidRPr="00781E57">
        <w:rPr>
          <w:rFonts w:eastAsia="Arial MT" w:cs="Calibri"/>
          <w:spacing w:val="-6"/>
          <w:lang w:val="es-ES"/>
        </w:rPr>
        <w:t xml:space="preserve"> </w:t>
      </w:r>
      <w:r w:rsidRPr="00781E57">
        <w:rPr>
          <w:rFonts w:eastAsia="Arial MT" w:cs="Calibri"/>
          <w:lang w:val="es-ES"/>
        </w:rPr>
        <w:t>unidad</w:t>
      </w:r>
      <w:r w:rsidRPr="00781E57">
        <w:rPr>
          <w:rFonts w:eastAsia="Arial MT" w:cs="Calibri"/>
          <w:spacing w:val="1"/>
          <w:lang w:val="es-ES"/>
        </w:rPr>
        <w:t xml:space="preserve"> </w:t>
      </w:r>
      <w:r w:rsidRPr="00781E57">
        <w:rPr>
          <w:rFonts w:eastAsia="Arial MT" w:cs="Calibri"/>
          <w:lang w:val="es-ES"/>
        </w:rPr>
        <w:t>técnica.</w:t>
      </w:r>
    </w:p>
    <w:p w14:paraId="32514ECE" w14:textId="77777777" w:rsidR="00781E57" w:rsidRPr="00781E57" w:rsidRDefault="00781E57" w:rsidP="00C160E2">
      <w:pPr>
        <w:widowControl w:val="0"/>
        <w:numPr>
          <w:ilvl w:val="0"/>
          <w:numId w:val="30"/>
        </w:numPr>
        <w:tabs>
          <w:tab w:val="left" w:pos="681"/>
        </w:tabs>
        <w:autoSpaceDE w:val="0"/>
        <w:autoSpaceDN w:val="0"/>
        <w:spacing w:after="0" w:line="240" w:lineRule="auto"/>
        <w:ind w:right="-1" w:firstLine="0"/>
        <w:rPr>
          <w:rFonts w:eastAsia="Arial MT" w:cs="Calibri"/>
          <w:lang w:val="es-ES"/>
        </w:rPr>
      </w:pPr>
      <w:r w:rsidRPr="00781E57">
        <w:rPr>
          <w:rFonts w:eastAsia="Arial MT" w:cs="Calibri"/>
          <w:lang w:val="es-ES"/>
        </w:rPr>
        <w:t>Adelantar</w:t>
      </w:r>
      <w:r w:rsidRPr="00781E57">
        <w:rPr>
          <w:rFonts w:eastAsia="Arial MT" w:cs="Calibri"/>
          <w:spacing w:val="29"/>
          <w:lang w:val="es-ES"/>
        </w:rPr>
        <w:t xml:space="preserve"> </w:t>
      </w:r>
      <w:r w:rsidRPr="00781E57">
        <w:rPr>
          <w:rFonts w:eastAsia="Arial MT" w:cs="Calibri"/>
          <w:lang w:val="es-ES"/>
        </w:rPr>
        <w:t>programas</w:t>
      </w:r>
      <w:r w:rsidRPr="00781E57">
        <w:rPr>
          <w:rFonts w:eastAsia="Arial MT" w:cs="Calibri"/>
          <w:spacing w:val="28"/>
          <w:lang w:val="es-ES"/>
        </w:rPr>
        <w:t xml:space="preserve"> </w:t>
      </w:r>
      <w:r w:rsidRPr="00781E57">
        <w:rPr>
          <w:rFonts w:eastAsia="Arial MT" w:cs="Calibri"/>
          <w:lang w:val="es-ES"/>
        </w:rPr>
        <w:t>de</w:t>
      </w:r>
      <w:r w:rsidRPr="00781E57">
        <w:rPr>
          <w:rFonts w:eastAsia="Arial MT" w:cs="Calibri"/>
          <w:spacing w:val="24"/>
          <w:lang w:val="es-ES"/>
        </w:rPr>
        <w:t xml:space="preserve"> </w:t>
      </w:r>
      <w:r w:rsidRPr="00781E57">
        <w:rPr>
          <w:rFonts w:eastAsia="Arial MT" w:cs="Calibri"/>
          <w:lang w:val="es-ES"/>
        </w:rPr>
        <w:t>formación</w:t>
      </w:r>
      <w:r w:rsidRPr="00781E57">
        <w:rPr>
          <w:rFonts w:eastAsia="Arial MT" w:cs="Calibri"/>
          <w:spacing w:val="30"/>
          <w:lang w:val="es-ES"/>
        </w:rPr>
        <w:t xml:space="preserve"> </w:t>
      </w:r>
      <w:r w:rsidRPr="00781E57">
        <w:rPr>
          <w:rFonts w:eastAsia="Arial MT" w:cs="Calibri"/>
          <w:lang w:val="es-ES"/>
        </w:rPr>
        <w:t>tecnológica</w:t>
      </w:r>
      <w:r w:rsidRPr="00781E57">
        <w:rPr>
          <w:rFonts w:eastAsia="Arial MT" w:cs="Calibri"/>
          <w:spacing w:val="24"/>
          <w:lang w:val="es-ES"/>
        </w:rPr>
        <w:t xml:space="preserve"> </w:t>
      </w:r>
      <w:r w:rsidRPr="00781E57">
        <w:rPr>
          <w:rFonts w:eastAsia="Arial MT" w:cs="Calibri"/>
          <w:lang w:val="es-ES"/>
        </w:rPr>
        <w:t>y</w:t>
      </w:r>
      <w:r w:rsidRPr="00781E57">
        <w:rPr>
          <w:rFonts w:eastAsia="Arial MT" w:cs="Calibri"/>
          <w:spacing w:val="28"/>
          <w:lang w:val="es-ES"/>
        </w:rPr>
        <w:t xml:space="preserve"> </w:t>
      </w:r>
      <w:r w:rsidRPr="00781E57">
        <w:rPr>
          <w:rFonts w:eastAsia="Arial MT" w:cs="Calibri"/>
          <w:lang w:val="es-ES"/>
        </w:rPr>
        <w:t>técnica</w:t>
      </w:r>
      <w:r w:rsidRPr="00781E57">
        <w:rPr>
          <w:rFonts w:eastAsia="Arial MT" w:cs="Calibri"/>
          <w:spacing w:val="24"/>
          <w:lang w:val="es-ES"/>
        </w:rPr>
        <w:t xml:space="preserve"> </w:t>
      </w:r>
      <w:r w:rsidRPr="00781E57">
        <w:rPr>
          <w:rFonts w:eastAsia="Arial MT" w:cs="Calibri"/>
          <w:lang w:val="es-ES"/>
        </w:rPr>
        <w:t>profesional,</w:t>
      </w:r>
      <w:r w:rsidRPr="00781E57">
        <w:rPr>
          <w:rFonts w:eastAsia="Arial MT" w:cs="Calibri"/>
          <w:spacing w:val="48"/>
          <w:lang w:val="es-ES"/>
        </w:rPr>
        <w:t xml:space="preserve"> </w:t>
      </w:r>
      <w:r w:rsidRPr="00781E57">
        <w:rPr>
          <w:rFonts w:eastAsia="Arial MT" w:cs="Calibri"/>
          <w:lang w:val="es-ES"/>
        </w:rPr>
        <w:t>en</w:t>
      </w:r>
      <w:r w:rsidRPr="00781E57">
        <w:rPr>
          <w:rFonts w:eastAsia="Arial MT" w:cs="Calibri"/>
          <w:spacing w:val="31"/>
          <w:lang w:val="es-ES"/>
        </w:rPr>
        <w:t xml:space="preserve"> </w:t>
      </w:r>
      <w:r w:rsidRPr="00781E57">
        <w:rPr>
          <w:rFonts w:eastAsia="Arial MT" w:cs="Calibri"/>
          <w:lang w:val="es-ES"/>
        </w:rPr>
        <w:t>los</w:t>
      </w:r>
      <w:r w:rsidRPr="00781E57">
        <w:rPr>
          <w:rFonts w:eastAsia="Arial MT" w:cs="Calibri"/>
          <w:spacing w:val="28"/>
          <w:lang w:val="es-ES"/>
        </w:rPr>
        <w:t xml:space="preserve"> </w:t>
      </w:r>
      <w:r w:rsidRPr="00781E57">
        <w:rPr>
          <w:rFonts w:eastAsia="Arial MT" w:cs="Calibri"/>
          <w:lang w:val="es-ES"/>
        </w:rPr>
        <w:t>términos</w:t>
      </w:r>
      <w:r w:rsidRPr="00781E57">
        <w:rPr>
          <w:rFonts w:eastAsia="Arial MT" w:cs="Calibri"/>
          <w:spacing w:val="-58"/>
          <w:lang w:val="es-ES"/>
        </w:rPr>
        <w:t xml:space="preserve"> </w:t>
      </w:r>
      <w:r w:rsidRPr="00781E57">
        <w:rPr>
          <w:rFonts w:eastAsia="Arial MT" w:cs="Calibri"/>
          <w:lang w:val="es-ES"/>
        </w:rPr>
        <w:t>previstos</w:t>
      </w:r>
      <w:r w:rsidRPr="00781E57">
        <w:rPr>
          <w:rFonts w:eastAsia="Arial MT" w:cs="Calibri"/>
          <w:spacing w:val="6"/>
          <w:lang w:val="es-ES"/>
        </w:rPr>
        <w:t xml:space="preserve"> </w:t>
      </w:r>
      <w:r w:rsidRPr="00781E57">
        <w:rPr>
          <w:rFonts w:eastAsia="Arial MT" w:cs="Calibri"/>
          <w:lang w:val="es-ES"/>
        </w:rPr>
        <w:t>en las</w:t>
      </w:r>
      <w:r w:rsidRPr="00781E57">
        <w:rPr>
          <w:rFonts w:eastAsia="Arial MT" w:cs="Calibri"/>
          <w:spacing w:val="-1"/>
          <w:lang w:val="es-ES"/>
        </w:rPr>
        <w:t xml:space="preserve"> </w:t>
      </w:r>
      <w:r w:rsidRPr="00781E57">
        <w:rPr>
          <w:rFonts w:eastAsia="Arial MT" w:cs="Calibri"/>
          <w:lang w:val="es-ES"/>
        </w:rPr>
        <w:t>disposiciones</w:t>
      </w:r>
      <w:r w:rsidRPr="00781E57">
        <w:rPr>
          <w:rFonts w:eastAsia="Arial MT" w:cs="Calibri"/>
          <w:spacing w:val="-2"/>
          <w:lang w:val="es-ES"/>
        </w:rPr>
        <w:t xml:space="preserve"> </w:t>
      </w:r>
      <w:r w:rsidRPr="00781E57">
        <w:rPr>
          <w:rFonts w:eastAsia="Arial MT" w:cs="Calibri"/>
          <w:lang w:val="es-ES"/>
        </w:rPr>
        <w:t>legales</w:t>
      </w:r>
      <w:r w:rsidRPr="00781E57">
        <w:rPr>
          <w:rFonts w:eastAsia="Arial MT" w:cs="Calibri"/>
          <w:spacing w:val="-1"/>
          <w:lang w:val="es-ES"/>
        </w:rPr>
        <w:t xml:space="preserve"> </w:t>
      </w:r>
      <w:r w:rsidRPr="00781E57">
        <w:rPr>
          <w:rFonts w:eastAsia="Arial MT" w:cs="Calibri"/>
          <w:lang w:val="es-ES"/>
        </w:rPr>
        <w:t>respectivas</w:t>
      </w:r>
    </w:p>
    <w:p w14:paraId="744914E4" w14:textId="77777777" w:rsidR="00781E57" w:rsidRPr="00781E57" w:rsidRDefault="00781E57" w:rsidP="00C160E2">
      <w:pPr>
        <w:widowControl w:val="0"/>
        <w:autoSpaceDE w:val="0"/>
        <w:autoSpaceDN w:val="0"/>
        <w:spacing w:before="7" w:after="0" w:line="240" w:lineRule="auto"/>
        <w:ind w:right="-1"/>
        <w:rPr>
          <w:rFonts w:eastAsia="Arial MT" w:cs="Calibri"/>
          <w:sz w:val="21"/>
          <w:lang w:val="es-ES"/>
        </w:rPr>
      </w:pPr>
    </w:p>
    <w:p w14:paraId="32B369C9" w14:textId="77777777" w:rsidR="00781E57" w:rsidRPr="00781E57" w:rsidRDefault="00781E57" w:rsidP="00C160E2">
      <w:pPr>
        <w:widowControl w:val="0"/>
        <w:autoSpaceDE w:val="0"/>
        <w:autoSpaceDN w:val="0"/>
        <w:spacing w:after="0" w:line="240" w:lineRule="auto"/>
        <w:ind w:left="400" w:right="-1"/>
        <w:jc w:val="both"/>
        <w:rPr>
          <w:rFonts w:eastAsia="Arial MT" w:cs="Calibri"/>
          <w:lang w:val="es-ES"/>
        </w:rPr>
      </w:pPr>
      <w:r w:rsidRPr="00781E57">
        <w:rPr>
          <w:rFonts w:eastAsia="Arial MT" w:cs="Calibri"/>
          <w:lang w:val="es-ES"/>
        </w:rPr>
        <w:t>En este sentido, el SENA contempla dentro de su objeto misional, impartir formación para</w:t>
      </w:r>
      <w:r w:rsidRPr="00781E57">
        <w:rPr>
          <w:rFonts w:eastAsia="Arial MT" w:cs="Calibri"/>
          <w:spacing w:val="1"/>
          <w:lang w:val="es-ES"/>
        </w:rPr>
        <w:t xml:space="preserve"> </w:t>
      </w:r>
      <w:r w:rsidRPr="00781E57">
        <w:rPr>
          <w:rFonts w:eastAsia="Arial MT" w:cs="Calibri"/>
          <w:lang w:val="es-ES"/>
        </w:rPr>
        <w:t>la incorporación de las personas en los diferentes sectores productivos, aportando a la</w:t>
      </w:r>
      <w:r w:rsidRPr="00781E57">
        <w:rPr>
          <w:rFonts w:eastAsia="Arial MT" w:cs="Calibri"/>
          <w:spacing w:val="1"/>
          <w:lang w:val="es-ES"/>
        </w:rPr>
        <w:t xml:space="preserve"> </w:t>
      </w:r>
      <w:r w:rsidRPr="00781E57">
        <w:rPr>
          <w:rFonts w:eastAsia="Arial MT" w:cs="Calibri"/>
          <w:lang w:val="es-ES"/>
        </w:rPr>
        <w:t>empleabilidad del</w:t>
      </w:r>
      <w:r w:rsidRPr="00781E57">
        <w:rPr>
          <w:rFonts w:eastAsia="Arial MT" w:cs="Calibri"/>
          <w:spacing w:val="4"/>
          <w:lang w:val="es-ES"/>
        </w:rPr>
        <w:t xml:space="preserve"> </w:t>
      </w:r>
      <w:r w:rsidRPr="00781E57">
        <w:rPr>
          <w:rFonts w:eastAsia="Arial MT" w:cs="Calibri"/>
          <w:lang w:val="es-ES"/>
        </w:rPr>
        <w:t>país.</w:t>
      </w:r>
    </w:p>
    <w:p w14:paraId="27EE20B5" w14:textId="77777777" w:rsidR="00781E57" w:rsidRPr="00781E57" w:rsidRDefault="00781E57" w:rsidP="00C160E2">
      <w:pPr>
        <w:widowControl w:val="0"/>
        <w:autoSpaceDE w:val="0"/>
        <w:autoSpaceDN w:val="0"/>
        <w:spacing w:before="4" w:after="0" w:line="240" w:lineRule="auto"/>
        <w:ind w:right="-1"/>
        <w:rPr>
          <w:rFonts w:eastAsia="Arial MT" w:cs="Calibri"/>
          <w:lang w:val="es-ES"/>
        </w:rPr>
      </w:pPr>
    </w:p>
    <w:p w14:paraId="75698DAD" w14:textId="77777777" w:rsidR="00781E57" w:rsidRPr="00781E57" w:rsidRDefault="00781E57" w:rsidP="00C160E2">
      <w:pPr>
        <w:widowControl w:val="0"/>
        <w:autoSpaceDE w:val="0"/>
        <w:autoSpaceDN w:val="0"/>
        <w:spacing w:after="0" w:line="240" w:lineRule="auto"/>
        <w:ind w:left="400" w:right="-1"/>
        <w:jc w:val="both"/>
        <w:rPr>
          <w:rFonts w:eastAsia="Arial MT" w:cs="Calibri"/>
          <w:lang w:val="es-ES"/>
        </w:rPr>
      </w:pPr>
      <w:r w:rsidRPr="00781E57">
        <w:rPr>
          <w:rFonts w:eastAsia="Arial MT" w:cs="Calibri"/>
          <w:lang w:val="es-ES"/>
        </w:rPr>
        <w:t>Es por ello que desde el Centro de Comercio y Servicios, como en todos los Centros de</w:t>
      </w:r>
      <w:r w:rsidRPr="00781E57">
        <w:rPr>
          <w:rFonts w:eastAsia="Arial MT" w:cs="Calibri"/>
          <w:spacing w:val="1"/>
          <w:lang w:val="es-ES"/>
        </w:rPr>
        <w:t xml:space="preserve"> </w:t>
      </w:r>
      <w:r w:rsidRPr="00781E57">
        <w:rPr>
          <w:rFonts w:eastAsia="Arial MT" w:cs="Calibri"/>
          <w:lang w:val="es-ES"/>
        </w:rPr>
        <w:t>formación a nivel general del Servicio Nacional de Aprendizaje SENA, tienen dentro de su</w:t>
      </w:r>
      <w:r w:rsidRPr="00781E57">
        <w:rPr>
          <w:rFonts w:eastAsia="Arial MT" w:cs="Calibri"/>
          <w:spacing w:val="1"/>
          <w:lang w:val="es-ES"/>
        </w:rPr>
        <w:t xml:space="preserve"> </w:t>
      </w:r>
      <w:r w:rsidRPr="00781E57">
        <w:rPr>
          <w:rFonts w:eastAsia="Arial MT" w:cs="Calibri"/>
          <w:lang w:val="es-ES"/>
        </w:rPr>
        <w:t>labor</w:t>
      </w:r>
      <w:r w:rsidRPr="00781E57">
        <w:rPr>
          <w:rFonts w:eastAsia="Arial MT" w:cs="Calibri"/>
          <w:spacing w:val="1"/>
          <w:lang w:val="es-ES"/>
        </w:rPr>
        <w:t xml:space="preserve"> </w:t>
      </w:r>
      <w:r w:rsidRPr="00781E57">
        <w:rPr>
          <w:rFonts w:eastAsia="Arial MT" w:cs="Calibri"/>
          <w:lang w:val="es-ES"/>
        </w:rPr>
        <w:t>misional</w:t>
      </w:r>
      <w:r w:rsidRPr="00781E57">
        <w:rPr>
          <w:rFonts w:eastAsia="Arial MT" w:cs="Calibri"/>
          <w:spacing w:val="1"/>
          <w:lang w:val="es-ES"/>
        </w:rPr>
        <w:t xml:space="preserve"> </w:t>
      </w:r>
      <w:r w:rsidRPr="00781E57">
        <w:rPr>
          <w:rFonts w:eastAsia="Arial MT" w:cs="Calibri"/>
          <w:lang w:val="es-ES"/>
        </w:rPr>
        <w:t>programar</w:t>
      </w:r>
      <w:r w:rsidRPr="00781E57">
        <w:rPr>
          <w:rFonts w:eastAsia="Arial MT" w:cs="Calibri"/>
          <w:spacing w:val="1"/>
          <w:lang w:val="es-ES"/>
        </w:rPr>
        <w:t xml:space="preserve"> </w:t>
      </w:r>
      <w:r w:rsidRPr="00781E57">
        <w:rPr>
          <w:rFonts w:eastAsia="Arial MT" w:cs="Calibri"/>
          <w:lang w:val="es-ES"/>
        </w:rPr>
        <w:t>instructores</w:t>
      </w:r>
      <w:r w:rsidRPr="00781E57">
        <w:rPr>
          <w:rFonts w:eastAsia="Arial MT" w:cs="Calibri"/>
          <w:spacing w:val="1"/>
          <w:lang w:val="es-ES"/>
        </w:rPr>
        <w:t xml:space="preserve"> </w:t>
      </w:r>
      <w:r w:rsidRPr="00781E57">
        <w:rPr>
          <w:rFonts w:eastAsia="Arial MT" w:cs="Calibri"/>
          <w:lang w:val="es-ES"/>
        </w:rPr>
        <w:t>para</w:t>
      </w:r>
      <w:r w:rsidRPr="00781E57">
        <w:rPr>
          <w:rFonts w:eastAsia="Arial MT" w:cs="Calibri"/>
          <w:spacing w:val="1"/>
          <w:lang w:val="es-ES"/>
        </w:rPr>
        <w:t xml:space="preserve"> </w:t>
      </w:r>
      <w:r w:rsidRPr="00781E57">
        <w:rPr>
          <w:rFonts w:eastAsia="Arial MT" w:cs="Calibri"/>
          <w:lang w:val="es-ES"/>
        </w:rPr>
        <w:t>impartir</w:t>
      </w:r>
      <w:r w:rsidRPr="00781E57">
        <w:rPr>
          <w:rFonts w:eastAsia="Arial MT" w:cs="Calibri"/>
          <w:spacing w:val="1"/>
          <w:lang w:val="es-ES"/>
        </w:rPr>
        <w:t xml:space="preserve"> </w:t>
      </w:r>
      <w:r w:rsidRPr="00781E57">
        <w:rPr>
          <w:rFonts w:eastAsia="Arial MT" w:cs="Calibri"/>
          <w:lang w:val="es-ES"/>
        </w:rPr>
        <w:t>formación</w:t>
      </w:r>
      <w:r w:rsidRPr="00781E57">
        <w:rPr>
          <w:rFonts w:eastAsia="Arial MT" w:cs="Calibri"/>
          <w:spacing w:val="1"/>
          <w:lang w:val="es-ES"/>
        </w:rPr>
        <w:t xml:space="preserve"> </w:t>
      </w:r>
      <w:r w:rsidRPr="00781E57">
        <w:rPr>
          <w:rFonts w:eastAsia="Arial MT" w:cs="Calibri"/>
          <w:lang w:val="es-ES"/>
        </w:rPr>
        <w:t>titulada,</w:t>
      </w:r>
      <w:r w:rsidRPr="00781E57">
        <w:rPr>
          <w:rFonts w:eastAsia="Arial MT" w:cs="Calibri"/>
          <w:spacing w:val="1"/>
          <w:lang w:val="es-ES"/>
        </w:rPr>
        <w:t xml:space="preserve"> </w:t>
      </w:r>
      <w:r w:rsidRPr="00781E57">
        <w:rPr>
          <w:rFonts w:eastAsia="Arial MT" w:cs="Calibri"/>
          <w:lang w:val="es-ES"/>
        </w:rPr>
        <w:t>virtual</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complementaria en los diferentes programas que tenga el referido centro de formación; de</w:t>
      </w:r>
      <w:r w:rsidRPr="00781E57">
        <w:rPr>
          <w:rFonts w:eastAsia="Arial MT" w:cs="Calibri"/>
          <w:spacing w:val="-59"/>
          <w:lang w:val="es-ES"/>
        </w:rPr>
        <w:t xml:space="preserve"> </w:t>
      </w:r>
      <w:r w:rsidRPr="00781E57">
        <w:rPr>
          <w:rFonts w:eastAsia="Arial MT" w:cs="Calibri"/>
          <w:lang w:val="es-ES"/>
        </w:rPr>
        <w:t>ahí nace la gestión regional de los subdirectores y la gestión misional y educativa que se</w:t>
      </w:r>
      <w:r w:rsidRPr="00781E57">
        <w:rPr>
          <w:rFonts w:eastAsia="Arial MT" w:cs="Calibri"/>
          <w:spacing w:val="1"/>
          <w:lang w:val="es-ES"/>
        </w:rPr>
        <w:t xml:space="preserve"> </w:t>
      </w:r>
      <w:r w:rsidRPr="00781E57">
        <w:rPr>
          <w:rFonts w:eastAsia="Arial MT" w:cs="Calibri"/>
          <w:lang w:val="es-ES"/>
        </w:rPr>
        <w:t>emprende para llevar</w:t>
      </w:r>
      <w:r w:rsidRPr="00781E57">
        <w:rPr>
          <w:rFonts w:eastAsia="Arial MT" w:cs="Calibri"/>
          <w:spacing w:val="1"/>
          <w:lang w:val="es-ES"/>
        </w:rPr>
        <w:t xml:space="preserve"> </w:t>
      </w:r>
      <w:r w:rsidRPr="00781E57">
        <w:rPr>
          <w:rFonts w:eastAsia="Arial MT" w:cs="Calibri"/>
          <w:lang w:val="es-ES"/>
        </w:rPr>
        <w:t>a cabo las</w:t>
      </w:r>
      <w:r w:rsidRPr="00781E57">
        <w:rPr>
          <w:rFonts w:eastAsia="Arial MT" w:cs="Calibri"/>
          <w:spacing w:val="1"/>
          <w:lang w:val="es-ES"/>
        </w:rPr>
        <w:t xml:space="preserve"> </w:t>
      </w:r>
      <w:r w:rsidRPr="00781E57">
        <w:rPr>
          <w:rFonts w:eastAsia="Arial MT" w:cs="Calibri"/>
          <w:lang w:val="es-ES"/>
        </w:rPr>
        <w:t>metas</w:t>
      </w:r>
      <w:r w:rsidRPr="00781E57">
        <w:rPr>
          <w:rFonts w:eastAsia="Arial MT" w:cs="Calibri"/>
          <w:spacing w:val="1"/>
          <w:lang w:val="es-ES"/>
        </w:rPr>
        <w:t xml:space="preserve"> </w:t>
      </w:r>
      <w:r w:rsidRPr="00781E57">
        <w:rPr>
          <w:rFonts w:eastAsia="Arial MT" w:cs="Calibri"/>
          <w:lang w:val="es-ES"/>
        </w:rPr>
        <w:t>concertadas</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el</w:t>
      </w:r>
      <w:r w:rsidRPr="00781E57">
        <w:rPr>
          <w:rFonts w:eastAsia="Arial MT" w:cs="Calibri"/>
          <w:spacing w:val="1"/>
          <w:lang w:val="es-ES"/>
        </w:rPr>
        <w:t xml:space="preserve"> </w:t>
      </w:r>
      <w:r w:rsidRPr="00781E57">
        <w:rPr>
          <w:rFonts w:eastAsia="Arial MT" w:cs="Calibri"/>
          <w:lang w:val="es-ES"/>
        </w:rPr>
        <w:t>equipo primario y</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la</w:t>
      </w:r>
      <w:r w:rsidRPr="00781E57">
        <w:rPr>
          <w:rFonts w:eastAsia="Arial MT" w:cs="Calibri"/>
          <w:spacing w:val="1"/>
          <w:lang w:val="es-ES"/>
        </w:rPr>
        <w:t xml:space="preserve"> </w:t>
      </w:r>
      <w:r w:rsidRPr="00781E57">
        <w:rPr>
          <w:rFonts w:eastAsia="Arial MT" w:cs="Calibri"/>
          <w:lang w:val="es-ES"/>
        </w:rPr>
        <w:t>Dirección</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6"/>
          <w:lang w:val="es-ES"/>
        </w:rPr>
        <w:t xml:space="preserve"> </w:t>
      </w:r>
      <w:r w:rsidRPr="00781E57">
        <w:rPr>
          <w:rFonts w:eastAsia="Arial MT" w:cs="Calibri"/>
          <w:lang w:val="es-ES"/>
        </w:rPr>
        <w:t>Formación</w:t>
      </w:r>
      <w:r w:rsidRPr="00781E57">
        <w:rPr>
          <w:rFonts w:eastAsia="Arial MT" w:cs="Calibri"/>
          <w:spacing w:val="-6"/>
          <w:lang w:val="es-ES"/>
        </w:rPr>
        <w:t xml:space="preserve"> </w:t>
      </w:r>
      <w:r w:rsidRPr="00781E57">
        <w:rPr>
          <w:rFonts w:eastAsia="Arial MT" w:cs="Calibri"/>
          <w:lang w:val="es-ES"/>
        </w:rPr>
        <w:t>de</w:t>
      </w:r>
      <w:r w:rsidRPr="00781E57">
        <w:rPr>
          <w:rFonts w:eastAsia="Arial MT" w:cs="Calibri"/>
          <w:spacing w:val="-6"/>
          <w:lang w:val="es-ES"/>
        </w:rPr>
        <w:t xml:space="preserve"> </w:t>
      </w:r>
      <w:r w:rsidRPr="00781E57">
        <w:rPr>
          <w:rFonts w:eastAsia="Arial MT" w:cs="Calibri"/>
          <w:lang w:val="es-ES"/>
        </w:rPr>
        <w:t>la</w:t>
      </w:r>
      <w:r w:rsidRPr="00781E57">
        <w:rPr>
          <w:rFonts w:eastAsia="Arial MT" w:cs="Calibri"/>
          <w:spacing w:val="-6"/>
          <w:lang w:val="es-ES"/>
        </w:rPr>
        <w:t xml:space="preserve"> </w:t>
      </w:r>
      <w:r w:rsidRPr="00781E57">
        <w:rPr>
          <w:rFonts w:eastAsia="Arial MT" w:cs="Calibri"/>
          <w:lang w:val="es-ES"/>
        </w:rPr>
        <w:t>Dirección</w:t>
      </w:r>
      <w:r w:rsidRPr="00781E57">
        <w:rPr>
          <w:rFonts w:eastAsia="Arial MT" w:cs="Calibri"/>
          <w:spacing w:val="-6"/>
          <w:lang w:val="es-ES"/>
        </w:rPr>
        <w:t xml:space="preserve"> </w:t>
      </w:r>
      <w:r w:rsidRPr="00781E57">
        <w:rPr>
          <w:rFonts w:eastAsia="Arial MT" w:cs="Calibri"/>
          <w:lang w:val="es-ES"/>
        </w:rPr>
        <w:t>General.</w:t>
      </w:r>
    </w:p>
    <w:p w14:paraId="6D6D2273" w14:textId="77777777" w:rsidR="00781E57" w:rsidRPr="00781E57" w:rsidRDefault="00781E57" w:rsidP="00C160E2">
      <w:pPr>
        <w:widowControl w:val="0"/>
        <w:autoSpaceDE w:val="0"/>
        <w:autoSpaceDN w:val="0"/>
        <w:spacing w:after="0" w:line="240" w:lineRule="auto"/>
        <w:ind w:right="-1"/>
        <w:rPr>
          <w:rFonts w:eastAsia="Arial MT" w:cs="Calibri"/>
          <w:lang w:val="es-ES"/>
        </w:rPr>
      </w:pPr>
    </w:p>
    <w:p w14:paraId="0ECF98AE" w14:textId="77777777" w:rsidR="00781E57" w:rsidRPr="00781E57" w:rsidRDefault="00781E57" w:rsidP="00C160E2">
      <w:pPr>
        <w:widowControl w:val="0"/>
        <w:autoSpaceDE w:val="0"/>
        <w:autoSpaceDN w:val="0"/>
        <w:spacing w:after="0" w:line="240" w:lineRule="auto"/>
        <w:ind w:left="400" w:right="-1"/>
        <w:jc w:val="both"/>
        <w:rPr>
          <w:rFonts w:eastAsia="Arial MT" w:cs="Calibri"/>
          <w:lang w:val="es-ES"/>
        </w:rPr>
      </w:pPr>
      <w:r w:rsidRPr="00781E57">
        <w:rPr>
          <w:rFonts w:eastAsia="Arial MT" w:cs="Calibri"/>
          <w:lang w:val="es-ES"/>
        </w:rPr>
        <w:t>Bajo el entendido que cada Centro de Formación tiene una meta asignada por cumplir con</w:t>
      </w:r>
      <w:r w:rsidRPr="00781E57">
        <w:rPr>
          <w:rFonts w:eastAsia="Arial MT" w:cs="Calibri"/>
          <w:spacing w:val="-59"/>
          <w:lang w:val="es-ES"/>
        </w:rPr>
        <w:t xml:space="preserve"> </w:t>
      </w:r>
      <w:r w:rsidRPr="00781E57">
        <w:rPr>
          <w:rFonts w:eastAsia="Arial MT" w:cs="Calibri"/>
          <w:lang w:val="es-ES"/>
        </w:rPr>
        <w:t>relación a la formación profesional integral y con ello una programación por elaborar,</w:t>
      </w:r>
      <w:r w:rsidRPr="00781E57">
        <w:rPr>
          <w:rFonts w:eastAsia="Arial MT" w:cs="Calibri"/>
          <w:spacing w:val="1"/>
          <w:lang w:val="es-ES"/>
        </w:rPr>
        <w:t xml:space="preserve"> </w:t>
      </w:r>
      <w:r w:rsidRPr="00781E57">
        <w:rPr>
          <w:rFonts w:eastAsia="Arial MT" w:cs="Calibri"/>
          <w:lang w:val="es-ES"/>
        </w:rPr>
        <w:t xml:space="preserve">instructores por contratar, </w:t>
      </w:r>
      <w:r w:rsidRPr="00781E57">
        <w:rPr>
          <w:rFonts w:eastAsia="Arial MT" w:cs="Calibri"/>
          <w:lang w:val="es-ES"/>
        </w:rPr>
        <w:lastRenderedPageBreak/>
        <w:t>metas por gestionar y una población de aprendices por atender</w:t>
      </w:r>
      <w:r w:rsidRPr="00781E57">
        <w:rPr>
          <w:rFonts w:eastAsia="Arial MT" w:cs="Calibri"/>
          <w:spacing w:val="1"/>
          <w:lang w:val="es-ES"/>
        </w:rPr>
        <w:t xml:space="preserve"> </w:t>
      </w:r>
      <w:r w:rsidRPr="00781E57">
        <w:rPr>
          <w:rFonts w:eastAsia="Arial MT" w:cs="Calibri"/>
          <w:lang w:val="es-ES"/>
        </w:rPr>
        <w:t>para dar cabal cumplimiento a su cadena productiva; se hace necesario, justo y pertinente</w:t>
      </w:r>
      <w:r w:rsidRPr="00781E57">
        <w:rPr>
          <w:rFonts w:eastAsia="Arial MT" w:cs="Calibri"/>
          <w:spacing w:val="-59"/>
          <w:lang w:val="es-ES"/>
        </w:rPr>
        <w:t xml:space="preserve"> </w:t>
      </w:r>
      <w:r w:rsidRPr="00781E57">
        <w:rPr>
          <w:rFonts w:eastAsia="Arial MT" w:cs="Calibri"/>
          <w:lang w:val="es-ES"/>
        </w:rPr>
        <w:t>realizar la</w:t>
      </w:r>
      <w:r w:rsidRPr="00781E57">
        <w:rPr>
          <w:rFonts w:eastAsia="Arial MT" w:cs="Calibri"/>
          <w:spacing w:val="-7"/>
          <w:lang w:val="es-ES"/>
        </w:rPr>
        <w:t xml:space="preserve"> </w:t>
      </w:r>
      <w:r w:rsidRPr="00781E57">
        <w:rPr>
          <w:rFonts w:eastAsia="Arial MT" w:cs="Calibri"/>
          <w:lang w:val="es-ES"/>
        </w:rPr>
        <w:t>contratación de</w:t>
      </w:r>
      <w:r w:rsidRPr="00781E57">
        <w:rPr>
          <w:rFonts w:eastAsia="Arial MT" w:cs="Calibri"/>
          <w:spacing w:val="-7"/>
          <w:lang w:val="es-ES"/>
        </w:rPr>
        <w:t xml:space="preserve"> </w:t>
      </w:r>
      <w:r w:rsidRPr="00781E57">
        <w:rPr>
          <w:rFonts w:eastAsia="Arial MT" w:cs="Calibri"/>
          <w:lang w:val="es-ES"/>
        </w:rPr>
        <w:t>los</w:t>
      </w:r>
      <w:r w:rsidRPr="00781E57">
        <w:rPr>
          <w:rFonts w:eastAsia="Arial MT" w:cs="Calibri"/>
          <w:spacing w:val="-2"/>
          <w:lang w:val="es-ES"/>
        </w:rPr>
        <w:t xml:space="preserve"> </w:t>
      </w:r>
      <w:r w:rsidRPr="00781E57">
        <w:rPr>
          <w:rFonts w:eastAsia="Arial MT" w:cs="Calibri"/>
          <w:lang w:val="es-ES"/>
        </w:rPr>
        <w:t>instructores</w:t>
      </w:r>
      <w:r w:rsidRPr="00781E57">
        <w:rPr>
          <w:rFonts w:eastAsia="Arial MT" w:cs="Calibri"/>
          <w:spacing w:val="-2"/>
          <w:lang w:val="es-ES"/>
        </w:rPr>
        <w:t xml:space="preserve"> </w:t>
      </w:r>
      <w:r w:rsidRPr="00781E57">
        <w:rPr>
          <w:rFonts w:eastAsia="Arial MT" w:cs="Calibri"/>
          <w:lang w:val="es-ES"/>
        </w:rPr>
        <w:t>que</w:t>
      </w:r>
      <w:r w:rsidRPr="00781E57">
        <w:rPr>
          <w:rFonts w:eastAsia="Arial MT" w:cs="Calibri"/>
          <w:spacing w:val="-7"/>
          <w:lang w:val="es-ES"/>
        </w:rPr>
        <w:t xml:space="preserve"> </w:t>
      </w:r>
      <w:r w:rsidRPr="00781E57">
        <w:rPr>
          <w:rFonts w:eastAsia="Arial MT" w:cs="Calibri"/>
          <w:lang w:val="es-ES"/>
        </w:rPr>
        <w:t>se</w:t>
      </w:r>
      <w:r w:rsidRPr="00781E57">
        <w:rPr>
          <w:rFonts w:eastAsia="Arial MT" w:cs="Calibri"/>
          <w:spacing w:val="-7"/>
          <w:lang w:val="es-ES"/>
        </w:rPr>
        <w:t xml:space="preserve"> </w:t>
      </w:r>
      <w:r w:rsidRPr="00781E57">
        <w:rPr>
          <w:rFonts w:eastAsia="Arial MT" w:cs="Calibri"/>
          <w:lang w:val="es-ES"/>
        </w:rPr>
        <w:t>relacionan</w:t>
      </w:r>
      <w:r w:rsidRPr="00781E57">
        <w:rPr>
          <w:rFonts w:eastAsia="Arial MT" w:cs="Calibri"/>
          <w:spacing w:val="7"/>
          <w:lang w:val="es-ES"/>
        </w:rPr>
        <w:t xml:space="preserve"> </w:t>
      </w:r>
      <w:r w:rsidRPr="00781E57">
        <w:rPr>
          <w:rFonts w:eastAsia="Arial MT" w:cs="Calibri"/>
          <w:lang w:val="es-ES"/>
        </w:rPr>
        <w:t>en el</w:t>
      </w:r>
      <w:r w:rsidRPr="00781E57">
        <w:rPr>
          <w:rFonts w:eastAsia="Arial MT" w:cs="Calibri"/>
          <w:spacing w:val="3"/>
          <w:lang w:val="es-ES"/>
        </w:rPr>
        <w:t xml:space="preserve"> </w:t>
      </w:r>
      <w:r w:rsidRPr="00781E57">
        <w:rPr>
          <w:rFonts w:eastAsia="Arial MT" w:cs="Calibri"/>
          <w:lang w:val="es-ES"/>
        </w:rPr>
        <w:t>plan de</w:t>
      </w:r>
      <w:r w:rsidRPr="00781E57">
        <w:rPr>
          <w:rFonts w:eastAsia="Arial MT" w:cs="Calibri"/>
          <w:spacing w:val="-7"/>
          <w:lang w:val="es-ES"/>
        </w:rPr>
        <w:t xml:space="preserve"> </w:t>
      </w:r>
      <w:r w:rsidRPr="00781E57">
        <w:rPr>
          <w:rFonts w:eastAsia="Arial MT" w:cs="Calibri"/>
          <w:lang w:val="es-ES"/>
        </w:rPr>
        <w:t>necesidades.</w:t>
      </w:r>
    </w:p>
    <w:p w14:paraId="4D210B46" w14:textId="77777777" w:rsidR="00781E57" w:rsidRPr="00781E57" w:rsidRDefault="00781E57" w:rsidP="00C160E2">
      <w:pPr>
        <w:widowControl w:val="0"/>
        <w:autoSpaceDE w:val="0"/>
        <w:autoSpaceDN w:val="0"/>
        <w:spacing w:before="2" w:after="0" w:line="240" w:lineRule="auto"/>
        <w:ind w:right="-1"/>
        <w:rPr>
          <w:rFonts w:eastAsia="Arial MT" w:cs="Calibri"/>
          <w:lang w:val="es-ES"/>
        </w:rPr>
      </w:pPr>
    </w:p>
    <w:p w14:paraId="07BA61E3" w14:textId="77777777" w:rsidR="00781E57" w:rsidRPr="00781E57" w:rsidRDefault="00781E57" w:rsidP="00C160E2">
      <w:pPr>
        <w:widowControl w:val="0"/>
        <w:autoSpaceDE w:val="0"/>
        <w:autoSpaceDN w:val="0"/>
        <w:spacing w:after="0" w:line="240" w:lineRule="auto"/>
        <w:ind w:left="400" w:right="-1"/>
        <w:jc w:val="both"/>
        <w:rPr>
          <w:rFonts w:eastAsia="Arial MT" w:cs="Calibri"/>
          <w:lang w:val="es-ES"/>
        </w:rPr>
      </w:pPr>
      <w:r w:rsidRPr="00781E57">
        <w:rPr>
          <w:rFonts w:eastAsia="Arial MT" w:cs="Calibri"/>
          <w:lang w:val="es-ES"/>
        </w:rPr>
        <w:t>Lo anterior, para dar cumplimiento a la Resolución 1-03368 por la cual se establece el</w:t>
      </w:r>
      <w:r w:rsidRPr="00781E57">
        <w:rPr>
          <w:rFonts w:eastAsia="Arial MT" w:cs="Calibri"/>
          <w:spacing w:val="1"/>
          <w:lang w:val="es-ES"/>
        </w:rPr>
        <w:t xml:space="preserve"> </w:t>
      </w:r>
      <w:r w:rsidRPr="00781E57">
        <w:rPr>
          <w:rFonts w:eastAsia="Arial MT" w:cs="Calibri"/>
          <w:lang w:val="es-ES"/>
        </w:rPr>
        <w:t>calendario académico y de labores de los Centros de Formación Profesional del SENA</w:t>
      </w:r>
      <w:r w:rsidRPr="00781E57">
        <w:rPr>
          <w:rFonts w:eastAsia="Arial MT" w:cs="Calibri"/>
          <w:spacing w:val="1"/>
          <w:lang w:val="es-ES"/>
        </w:rPr>
        <w:t xml:space="preserve"> </w:t>
      </w:r>
      <w:r w:rsidRPr="00781E57">
        <w:rPr>
          <w:rFonts w:eastAsia="Arial MT" w:cs="Calibri"/>
          <w:lang w:val="es-ES"/>
        </w:rPr>
        <w:t>para el</w:t>
      </w:r>
      <w:r w:rsidRPr="00781E57">
        <w:rPr>
          <w:rFonts w:eastAsia="Arial MT" w:cs="Calibri"/>
          <w:spacing w:val="4"/>
          <w:lang w:val="es-ES"/>
        </w:rPr>
        <w:t xml:space="preserve"> </w:t>
      </w:r>
      <w:r w:rsidRPr="00781E57">
        <w:rPr>
          <w:rFonts w:eastAsia="Arial MT" w:cs="Calibri"/>
          <w:lang w:val="es-ES"/>
        </w:rPr>
        <w:t>año</w:t>
      </w:r>
      <w:r w:rsidRPr="00781E57">
        <w:rPr>
          <w:rFonts w:eastAsia="Arial MT" w:cs="Calibri"/>
          <w:spacing w:val="-6"/>
          <w:lang w:val="es-ES"/>
        </w:rPr>
        <w:t xml:space="preserve"> </w:t>
      </w:r>
      <w:r w:rsidRPr="00781E57">
        <w:rPr>
          <w:rFonts w:eastAsia="Arial MT" w:cs="Calibri"/>
          <w:lang w:val="es-ES"/>
        </w:rPr>
        <w:t>2025</w:t>
      </w:r>
      <w:r w:rsidRPr="00781E57">
        <w:rPr>
          <w:rFonts w:eastAsia="Arial MT" w:cs="Calibri"/>
          <w:spacing w:val="1"/>
          <w:lang w:val="es-ES"/>
        </w:rPr>
        <w:t xml:space="preserve"> </w:t>
      </w:r>
      <w:r w:rsidRPr="00781E57">
        <w:rPr>
          <w:rFonts w:eastAsia="Arial MT" w:cs="Calibri"/>
          <w:lang w:val="es-ES"/>
        </w:rPr>
        <w:t>que</w:t>
      </w:r>
      <w:r w:rsidRPr="00781E57">
        <w:rPr>
          <w:rFonts w:eastAsia="Arial MT" w:cs="Calibri"/>
          <w:spacing w:val="-6"/>
          <w:lang w:val="es-ES"/>
        </w:rPr>
        <w:t xml:space="preserve"> </w:t>
      </w:r>
      <w:r w:rsidRPr="00781E57">
        <w:rPr>
          <w:rFonts w:eastAsia="Arial MT" w:cs="Calibri"/>
          <w:lang w:val="es-ES"/>
        </w:rPr>
        <w:t>señala</w:t>
      </w:r>
      <w:r w:rsidRPr="00781E57">
        <w:rPr>
          <w:rFonts w:eastAsia="Arial MT" w:cs="Calibri"/>
          <w:spacing w:val="-6"/>
          <w:lang w:val="es-ES"/>
        </w:rPr>
        <w:t xml:space="preserve"> </w:t>
      </w:r>
      <w:r w:rsidRPr="00781E57">
        <w:rPr>
          <w:rFonts w:eastAsia="Arial MT" w:cs="Calibri"/>
          <w:lang w:val="es-ES"/>
        </w:rPr>
        <w:t>lo</w:t>
      </w:r>
      <w:r w:rsidRPr="00781E57">
        <w:rPr>
          <w:rFonts w:eastAsia="Arial MT" w:cs="Calibri"/>
          <w:spacing w:val="-6"/>
          <w:lang w:val="es-ES"/>
        </w:rPr>
        <w:t xml:space="preserve"> </w:t>
      </w:r>
      <w:r w:rsidRPr="00781E57">
        <w:rPr>
          <w:rFonts w:eastAsia="Arial MT" w:cs="Calibri"/>
          <w:lang w:val="es-ES"/>
        </w:rPr>
        <w:t>siguiente:</w:t>
      </w:r>
    </w:p>
    <w:p w14:paraId="1449F2B2" w14:textId="77777777" w:rsidR="00781E57" w:rsidRPr="00781E57" w:rsidRDefault="00781E57" w:rsidP="00781E57">
      <w:pPr>
        <w:widowControl w:val="0"/>
        <w:autoSpaceDE w:val="0"/>
        <w:autoSpaceDN w:val="0"/>
        <w:spacing w:after="0" w:line="240" w:lineRule="auto"/>
        <w:ind w:left="400" w:right="1004"/>
        <w:jc w:val="both"/>
        <w:rPr>
          <w:rFonts w:ascii="Arial MT" w:eastAsia="Arial MT" w:hAnsi="Arial MT" w:cs="Arial MT"/>
          <w:lang w:val="es-ES"/>
        </w:rPr>
      </w:pPr>
    </w:p>
    <w:p w14:paraId="14CD46D1" w14:textId="77777777" w:rsidR="00781E57" w:rsidRPr="00781E57" w:rsidRDefault="00781E57" w:rsidP="00781E57">
      <w:pPr>
        <w:widowControl w:val="0"/>
        <w:autoSpaceDE w:val="0"/>
        <w:autoSpaceDN w:val="0"/>
        <w:spacing w:after="0" w:line="240" w:lineRule="auto"/>
        <w:rPr>
          <w:rFonts w:ascii="Arial" w:eastAsia="Arial MT" w:hAnsi="Arial MT" w:cs="Arial MT"/>
          <w:i/>
          <w:sz w:val="20"/>
          <w:lang w:val="es-ES"/>
        </w:rPr>
      </w:pPr>
    </w:p>
    <w:p w14:paraId="22228F5A" w14:textId="77777777" w:rsidR="00781E57" w:rsidRPr="00781E57" w:rsidRDefault="00781E57" w:rsidP="00781E57">
      <w:pPr>
        <w:widowControl w:val="0"/>
        <w:autoSpaceDE w:val="0"/>
        <w:autoSpaceDN w:val="0"/>
        <w:spacing w:after="0" w:line="240" w:lineRule="auto"/>
        <w:ind w:left="400"/>
        <w:jc w:val="both"/>
        <w:rPr>
          <w:rFonts w:ascii="Arial" w:eastAsia="Arial MT" w:hAnsi="Arial" w:cs="Arial MT"/>
          <w:i/>
          <w:lang w:val="es-ES"/>
        </w:rPr>
      </w:pPr>
      <w:r w:rsidRPr="00781E57">
        <w:rPr>
          <w:rFonts w:ascii="Arial" w:eastAsia="Arial MT" w:hAnsi="Arial" w:cs="Arial MT"/>
          <w:i/>
          <w:lang w:val="es-ES"/>
        </w:rPr>
        <w:t>Tabla</w:t>
      </w:r>
      <w:r w:rsidRPr="00781E57">
        <w:rPr>
          <w:rFonts w:ascii="Arial" w:eastAsia="Arial MT" w:hAnsi="Arial" w:cs="Arial MT"/>
          <w:i/>
          <w:spacing w:val="1"/>
          <w:lang w:val="es-ES"/>
        </w:rPr>
        <w:t xml:space="preserve"> </w:t>
      </w:r>
      <w:r w:rsidRPr="00781E57">
        <w:rPr>
          <w:rFonts w:ascii="Arial" w:eastAsia="Arial MT" w:hAnsi="Arial" w:cs="Arial MT"/>
          <w:i/>
          <w:lang w:val="es-ES"/>
        </w:rPr>
        <w:t>1.</w:t>
      </w:r>
      <w:r w:rsidRPr="00781E57">
        <w:rPr>
          <w:rFonts w:ascii="Arial" w:eastAsia="Arial MT" w:hAnsi="Arial" w:cs="Arial MT"/>
          <w:i/>
          <w:spacing w:val="5"/>
          <w:lang w:val="es-ES"/>
        </w:rPr>
        <w:t xml:space="preserve"> </w:t>
      </w:r>
      <w:r w:rsidRPr="00781E57">
        <w:rPr>
          <w:rFonts w:ascii="Arial" w:eastAsia="Arial MT" w:hAnsi="Arial" w:cs="Arial MT"/>
          <w:i/>
          <w:lang w:val="es-ES"/>
        </w:rPr>
        <w:t>Calendario</w:t>
      </w:r>
      <w:r w:rsidRPr="00781E57">
        <w:rPr>
          <w:rFonts w:ascii="Arial" w:eastAsia="Arial MT" w:hAnsi="Arial" w:cs="Arial MT"/>
          <w:i/>
          <w:spacing w:val="-13"/>
          <w:lang w:val="es-ES"/>
        </w:rPr>
        <w:t xml:space="preserve"> </w:t>
      </w:r>
      <w:r w:rsidRPr="00781E57">
        <w:rPr>
          <w:rFonts w:ascii="Arial" w:eastAsia="Arial MT" w:hAnsi="Arial" w:cs="Arial MT"/>
          <w:i/>
          <w:lang w:val="es-ES"/>
        </w:rPr>
        <w:t>Académico</w:t>
      </w:r>
      <w:r w:rsidRPr="00781E57">
        <w:rPr>
          <w:rFonts w:ascii="Arial" w:eastAsia="Arial MT" w:hAnsi="Arial" w:cs="Arial MT"/>
          <w:i/>
          <w:spacing w:val="-5"/>
          <w:lang w:val="es-ES"/>
        </w:rPr>
        <w:t xml:space="preserve"> </w:t>
      </w:r>
      <w:r w:rsidRPr="00781E57">
        <w:rPr>
          <w:rFonts w:ascii="Arial" w:eastAsia="Arial MT" w:hAnsi="Arial" w:cs="Arial MT"/>
          <w:i/>
          <w:lang w:val="es-ES"/>
        </w:rPr>
        <w:t>2025</w:t>
      </w:r>
    </w:p>
    <w:p w14:paraId="22E237DA" w14:textId="77777777" w:rsidR="00781E57" w:rsidRPr="00781E57" w:rsidRDefault="00781E57" w:rsidP="00781E57">
      <w:pPr>
        <w:widowControl w:val="0"/>
        <w:autoSpaceDE w:val="0"/>
        <w:autoSpaceDN w:val="0"/>
        <w:spacing w:before="10" w:after="0" w:line="240" w:lineRule="auto"/>
        <w:rPr>
          <w:rFonts w:ascii="Arial" w:eastAsia="Arial MT" w:hAnsi="Arial MT" w:cs="Arial MT"/>
          <w:i/>
          <w:sz w:val="19"/>
          <w:lang w:val="es-ES"/>
        </w:rPr>
      </w:pPr>
    </w:p>
    <w:tbl>
      <w:tblPr>
        <w:tblW w:w="7188" w:type="dxa"/>
        <w:jc w:val="center"/>
        <w:tblCellMar>
          <w:left w:w="70" w:type="dxa"/>
          <w:right w:w="70" w:type="dxa"/>
        </w:tblCellMar>
        <w:tblLook w:val="04A0" w:firstRow="1" w:lastRow="0" w:firstColumn="1" w:lastColumn="0" w:noHBand="0" w:noVBand="1"/>
      </w:tblPr>
      <w:tblGrid>
        <w:gridCol w:w="2743"/>
        <w:gridCol w:w="4445"/>
      </w:tblGrid>
      <w:tr w:rsidR="00781E57" w:rsidRPr="00781E57" w14:paraId="4B9CC36C" w14:textId="77777777" w:rsidTr="00D67AC0">
        <w:trPr>
          <w:trHeight w:val="230"/>
          <w:jc w:val="center"/>
        </w:trPr>
        <w:tc>
          <w:tcPr>
            <w:tcW w:w="2743" w:type="dxa"/>
            <w:tcBorders>
              <w:top w:val="single" w:sz="8" w:space="0" w:color="auto"/>
              <w:left w:val="single" w:sz="8" w:space="0" w:color="auto"/>
              <w:bottom w:val="single" w:sz="8" w:space="0" w:color="231F20"/>
              <w:right w:val="single" w:sz="8" w:space="0" w:color="231F20"/>
            </w:tcBorders>
            <w:shd w:val="clear" w:color="auto" w:fill="auto"/>
            <w:vAlign w:val="center"/>
            <w:hideMark/>
          </w:tcPr>
          <w:p w14:paraId="5B857CF6" w14:textId="77777777" w:rsidR="00781E57" w:rsidRPr="00781E57" w:rsidRDefault="00781E57" w:rsidP="00781E57">
            <w:pPr>
              <w:spacing w:after="0" w:line="240" w:lineRule="auto"/>
              <w:jc w:val="center"/>
              <w:rPr>
                <w:rFonts w:eastAsia="Times New Roman" w:cs="Calibri"/>
                <w:b/>
                <w:bCs/>
                <w:i/>
                <w:iCs/>
                <w:color w:val="231F20"/>
                <w:sz w:val="20"/>
                <w:szCs w:val="20"/>
                <w:lang w:eastAsia="es-CO"/>
              </w:rPr>
            </w:pPr>
            <w:r w:rsidRPr="00781E57">
              <w:rPr>
                <w:rFonts w:eastAsia="Times New Roman" w:cs="Calibri"/>
                <w:b/>
                <w:bCs/>
                <w:i/>
                <w:iCs/>
                <w:color w:val="231F20"/>
                <w:spacing w:val="-2"/>
                <w:sz w:val="20"/>
                <w:lang w:val="es-ES" w:eastAsia="es-CO"/>
              </w:rPr>
              <w:t>Actividad</w:t>
            </w:r>
          </w:p>
        </w:tc>
        <w:tc>
          <w:tcPr>
            <w:tcW w:w="4445" w:type="dxa"/>
            <w:tcBorders>
              <w:top w:val="single" w:sz="8" w:space="0" w:color="auto"/>
              <w:left w:val="nil"/>
              <w:bottom w:val="single" w:sz="8" w:space="0" w:color="231F20"/>
              <w:right w:val="single" w:sz="8" w:space="0" w:color="auto"/>
            </w:tcBorders>
            <w:shd w:val="clear" w:color="auto" w:fill="auto"/>
            <w:vAlign w:val="center"/>
            <w:hideMark/>
          </w:tcPr>
          <w:p w14:paraId="2B17D03F" w14:textId="77777777" w:rsidR="00781E57" w:rsidRPr="00781E57" w:rsidRDefault="00781E57" w:rsidP="00781E57">
            <w:pPr>
              <w:spacing w:after="0" w:line="240" w:lineRule="auto"/>
              <w:ind w:firstLineChars="800" w:firstLine="1606"/>
              <w:rPr>
                <w:rFonts w:eastAsia="Times New Roman" w:cs="Calibri"/>
                <w:b/>
                <w:bCs/>
                <w:i/>
                <w:iCs/>
                <w:color w:val="231F20"/>
                <w:sz w:val="20"/>
                <w:szCs w:val="20"/>
                <w:lang w:eastAsia="es-CO"/>
              </w:rPr>
            </w:pPr>
            <w:r w:rsidRPr="00781E57">
              <w:rPr>
                <w:rFonts w:eastAsia="Times New Roman" w:cs="Calibri"/>
                <w:b/>
                <w:bCs/>
                <w:i/>
                <w:iCs/>
                <w:color w:val="231F20"/>
                <w:sz w:val="20"/>
                <w:lang w:val="es-ES" w:eastAsia="es-CO"/>
              </w:rPr>
              <w:t>Fechas (incluye sábados)</w:t>
            </w:r>
          </w:p>
        </w:tc>
      </w:tr>
      <w:tr w:rsidR="00781E57" w:rsidRPr="00781E57" w14:paraId="58B7622C" w14:textId="77777777" w:rsidTr="00D67AC0">
        <w:trPr>
          <w:trHeight w:val="373"/>
          <w:jc w:val="center"/>
        </w:trPr>
        <w:tc>
          <w:tcPr>
            <w:tcW w:w="2743" w:type="dxa"/>
            <w:tcBorders>
              <w:top w:val="nil"/>
              <w:left w:val="single" w:sz="8" w:space="0" w:color="auto"/>
              <w:bottom w:val="nil"/>
              <w:right w:val="single" w:sz="8" w:space="0" w:color="231F20"/>
            </w:tcBorders>
            <w:shd w:val="clear" w:color="auto" w:fill="auto"/>
            <w:vAlign w:val="center"/>
            <w:hideMark/>
          </w:tcPr>
          <w:p w14:paraId="5801EB76"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Alistamiento de procesos y programas para la</w:t>
            </w:r>
          </w:p>
        </w:tc>
        <w:tc>
          <w:tcPr>
            <w:tcW w:w="4445" w:type="dxa"/>
            <w:vMerge w:val="restart"/>
            <w:tcBorders>
              <w:top w:val="nil"/>
              <w:left w:val="single" w:sz="8" w:space="0" w:color="231F20"/>
              <w:bottom w:val="single" w:sz="8" w:space="0" w:color="231F20"/>
              <w:right w:val="single" w:sz="8" w:space="0" w:color="auto"/>
            </w:tcBorders>
            <w:shd w:val="clear" w:color="auto" w:fill="auto"/>
            <w:vAlign w:val="center"/>
            <w:hideMark/>
          </w:tcPr>
          <w:p w14:paraId="5CB2F6EA"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03 al 08 de febrero de 2025.</w:t>
            </w:r>
          </w:p>
        </w:tc>
      </w:tr>
      <w:tr w:rsidR="00781E57" w:rsidRPr="00781E57" w14:paraId="5448145F"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0E3E12CC"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vigencia 2025.</w:t>
            </w:r>
          </w:p>
        </w:tc>
        <w:tc>
          <w:tcPr>
            <w:tcW w:w="4445" w:type="dxa"/>
            <w:vMerge/>
            <w:tcBorders>
              <w:top w:val="nil"/>
              <w:left w:val="single" w:sz="8" w:space="0" w:color="231F20"/>
              <w:bottom w:val="single" w:sz="8" w:space="0" w:color="231F20"/>
              <w:right w:val="single" w:sz="8" w:space="0" w:color="auto"/>
            </w:tcBorders>
            <w:vAlign w:val="center"/>
            <w:hideMark/>
          </w:tcPr>
          <w:p w14:paraId="7E63C34B" w14:textId="77777777" w:rsidR="00781E57" w:rsidRPr="00781E57" w:rsidRDefault="00781E57" w:rsidP="00781E57">
            <w:pPr>
              <w:spacing w:after="0" w:line="240" w:lineRule="auto"/>
              <w:rPr>
                <w:rFonts w:eastAsia="Times New Roman" w:cs="Calibri"/>
                <w:i/>
                <w:iCs/>
                <w:color w:val="231F20"/>
                <w:sz w:val="20"/>
                <w:szCs w:val="20"/>
                <w:lang w:eastAsia="es-CO"/>
              </w:rPr>
            </w:pPr>
          </w:p>
        </w:tc>
      </w:tr>
      <w:tr w:rsidR="00781E57" w:rsidRPr="00781E57" w14:paraId="6398FD93"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6C4271BA"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Primer trimestre</w:t>
            </w:r>
          </w:p>
        </w:tc>
        <w:tc>
          <w:tcPr>
            <w:tcW w:w="4445" w:type="dxa"/>
            <w:tcBorders>
              <w:top w:val="nil"/>
              <w:left w:val="nil"/>
              <w:bottom w:val="single" w:sz="8" w:space="0" w:color="231F20"/>
              <w:right w:val="single" w:sz="8" w:space="0" w:color="auto"/>
            </w:tcBorders>
            <w:shd w:val="clear" w:color="auto" w:fill="auto"/>
            <w:vAlign w:val="center"/>
            <w:hideMark/>
          </w:tcPr>
          <w:p w14:paraId="4C11D804"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Desde el 10 de febrero hasta el 25 de abril del 2025</w:t>
            </w:r>
          </w:p>
        </w:tc>
      </w:tr>
      <w:tr w:rsidR="00781E57" w:rsidRPr="00781E57" w14:paraId="5789DD9D"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7F44CE5C"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Alistamiento para el segundo trimestre</w:t>
            </w:r>
          </w:p>
        </w:tc>
        <w:tc>
          <w:tcPr>
            <w:tcW w:w="4445" w:type="dxa"/>
            <w:tcBorders>
              <w:top w:val="nil"/>
              <w:left w:val="nil"/>
              <w:bottom w:val="single" w:sz="8" w:space="0" w:color="231F20"/>
              <w:right w:val="single" w:sz="8" w:space="0" w:color="auto"/>
            </w:tcBorders>
            <w:shd w:val="clear" w:color="auto" w:fill="auto"/>
            <w:vAlign w:val="center"/>
            <w:hideMark/>
          </w:tcPr>
          <w:p w14:paraId="0DAD9716"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26 al 28 de abril de 2025</w:t>
            </w:r>
          </w:p>
        </w:tc>
      </w:tr>
      <w:tr w:rsidR="00781E57" w:rsidRPr="00781E57" w14:paraId="79F96875"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5F07B9D5"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Segundo trimestre</w:t>
            </w:r>
          </w:p>
        </w:tc>
        <w:tc>
          <w:tcPr>
            <w:tcW w:w="4445" w:type="dxa"/>
            <w:tcBorders>
              <w:top w:val="nil"/>
              <w:left w:val="nil"/>
              <w:bottom w:val="single" w:sz="8" w:space="0" w:color="231F20"/>
              <w:right w:val="single" w:sz="8" w:space="0" w:color="auto"/>
            </w:tcBorders>
            <w:shd w:val="clear" w:color="auto" w:fill="auto"/>
            <w:vAlign w:val="center"/>
            <w:hideMark/>
          </w:tcPr>
          <w:p w14:paraId="46710C80"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Desde el 29 de abril hasta el 12 de julio de 2025</w:t>
            </w:r>
          </w:p>
        </w:tc>
      </w:tr>
      <w:tr w:rsidR="00781E57" w:rsidRPr="00781E57" w14:paraId="0B8D4467"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70294829"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Semana de confraternidad</w:t>
            </w:r>
          </w:p>
        </w:tc>
        <w:tc>
          <w:tcPr>
            <w:tcW w:w="4445" w:type="dxa"/>
            <w:tcBorders>
              <w:top w:val="nil"/>
              <w:left w:val="nil"/>
              <w:bottom w:val="single" w:sz="8" w:space="0" w:color="231F20"/>
              <w:right w:val="single" w:sz="8" w:space="0" w:color="auto"/>
            </w:tcBorders>
            <w:shd w:val="clear" w:color="auto" w:fill="auto"/>
            <w:vAlign w:val="center"/>
            <w:hideMark/>
          </w:tcPr>
          <w:p w14:paraId="7AC2503E"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14 al 19 de julio del 2025</w:t>
            </w:r>
          </w:p>
        </w:tc>
      </w:tr>
      <w:tr w:rsidR="00781E57" w:rsidRPr="00781E57" w14:paraId="15905EB4"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4585C9DB"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Alistamiento para el tercer trimestre</w:t>
            </w:r>
          </w:p>
        </w:tc>
        <w:tc>
          <w:tcPr>
            <w:tcW w:w="4445" w:type="dxa"/>
            <w:tcBorders>
              <w:top w:val="nil"/>
              <w:left w:val="nil"/>
              <w:bottom w:val="single" w:sz="8" w:space="0" w:color="231F20"/>
              <w:right w:val="single" w:sz="8" w:space="0" w:color="auto"/>
            </w:tcBorders>
            <w:shd w:val="clear" w:color="auto" w:fill="auto"/>
            <w:vAlign w:val="center"/>
            <w:hideMark/>
          </w:tcPr>
          <w:p w14:paraId="389DB75E"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21 al 24 de julio de 2025</w:t>
            </w:r>
          </w:p>
        </w:tc>
      </w:tr>
      <w:tr w:rsidR="00781E57" w:rsidRPr="00781E57" w14:paraId="0338994B"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5E8DD2CA"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Tercer trimestre</w:t>
            </w:r>
          </w:p>
        </w:tc>
        <w:tc>
          <w:tcPr>
            <w:tcW w:w="4445" w:type="dxa"/>
            <w:tcBorders>
              <w:top w:val="nil"/>
              <w:left w:val="nil"/>
              <w:bottom w:val="single" w:sz="8" w:space="0" w:color="231F20"/>
              <w:right w:val="single" w:sz="8" w:space="0" w:color="auto"/>
            </w:tcBorders>
            <w:shd w:val="clear" w:color="auto" w:fill="auto"/>
            <w:vAlign w:val="center"/>
            <w:hideMark/>
          </w:tcPr>
          <w:p w14:paraId="01DC8074"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Desde el 25 de julio hasta el 06 de octubre de 2025</w:t>
            </w:r>
          </w:p>
        </w:tc>
      </w:tr>
      <w:tr w:rsidR="00781E57" w:rsidRPr="00781E57" w14:paraId="79733BE9" w14:textId="77777777" w:rsidTr="00D67AC0">
        <w:trPr>
          <w:trHeight w:val="230"/>
          <w:jc w:val="center"/>
        </w:trPr>
        <w:tc>
          <w:tcPr>
            <w:tcW w:w="2743" w:type="dxa"/>
            <w:tcBorders>
              <w:top w:val="nil"/>
              <w:left w:val="single" w:sz="8" w:space="0" w:color="auto"/>
              <w:bottom w:val="single" w:sz="8" w:space="0" w:color="231F20"/>
              <w:right w:val="single" w:sz="8" w:space="0" w:color="231F20"/>
            </w:tcBorders>
            <w:shd w:val="clear" w:color="auto" w:fill="auto"/>
            <w:vAlign w:val="center"/>
            <w:hideMark/>
          </w:tcPr>
          <w:p w14:paraId="2D5D79BD"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Alistamiento para el cuarto trimestre</w:t>
            </w:r>
          </w:p>
        </w:tc>
        <w:tc>
          <w:tcPr>
            <w:tcW w:w="4445" w:type="dxa"/>
            <w:tcBorders>
              <w:top w:val="nil"/>
              <w:left w:val="nil"/>
              <w:bottom w:val="single" w:sz="8" w:space="0" w:color="231F20"/>
              <w:right w:val="single" w:sz="8" w:space="0" w:color="auto"/>
            </w:tcBorders>
            <w:shd w:val="clear" w:color="auto" w:fill="auto"/>
            <w:vAlign w:val="center"/>
            <w:hideMark/>
          </w:tcPr>
          <w:p w14:paraId="76140791"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07 al 08 de octubre de 2025</w:t>
            </w:r>
          </w:p>
        </w:tc>
      </w:tr>
      <w:tr w:rsidR="00781E57" w:rsidRPr="00781E57" w14:paraId="0E6269AF" w14:textId="77777777" w:rsidTr="00D67AC0">
        <w:trPr>
          <w:trHeight w:val="230"/>
          <w:jc w:val="center"/>
        </w:trPr>
        <w:tc>
          <w:tcPr>
            <w:tcW w:w="2743" w:type="dxa"/>
            <w:tcBorders>
              <w:top w:val="nil"/>
              <w:left w:val="single" w:sz="8" w:space="0" w:color="auto"/>
              <w:bottom w:val="single" w:sz="4" w:space="0" w:color="auto"/>
              <w:right w:val="single" w:sz="8" w:space="0" w:color="231F20"/>
            </w:tcBorders>
            <w:shd w:val="clear" w:color="auto" w:fill="auto"/>
            <w:vAlign w:val="center"/>
            <w:hideMark/>
          </w:tcPr>
          <w:p w14:paraId="54CE4BC2"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Cuarto trimestre</w:t>
            </w:r>
          </w:p>
        </w:tc>
        <w:tc>
          <w:tcPr>
            <w:tcW w:w="4445" w:type="dxa"/>
            <w:tcBorders>
              <w:top w:val="nil"/>
              <w:left w:val="nil"/>
              <w:bottom w:val="nil"/>
              <w:right w:val="single" w:sz="8" w:space="0" w:color="auto"/>
            </w:tcBorders>
            <w:shd w:val="clear" w:color="auto" w:fill="auto"/>
            <w:vAlign w:val="center"/>
            <w:hideMark/>
          </w:tcPr>
          <w:p w14:paraId="093D43E5"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Desde el 09 de octubre hasta el 23 de diciembre de 2025</w:t>
            </w:r>
          </w:p>
        </w:tc>
      </w:tr>
      <w:tr w:rsidR="00781E57" w:rsidRPr="00781E57" w14:paraId="706633DB" w14:textId="77777777" w:rsidTr="00D67AC0">
        <w:trPr>
          <w:trHeight w:val="384"/>
          <w:jc w:val="center"/>
        </w:trPr>
        <w:tc>
          <w:tcPr>
            <w:tcW w:w="2743" w:type="dxa"/>
            <w:tcBorders>
              <w:top w:val="single" w:sz="4" w:space="0" w:color="auto"/>
              <w:left w:val="single" w:sz="8" w:space="0" w:color="auto"/>
              <w:bottom w:val="single" w:sz="8" w:space="0" w:color="auto"/>
              <w:right w:val="single" w:sz="8" w:space="0" w:color="231F20"/>
            </w:tcBorders>
            <w:shd w:val="clear" w:color="auto" w:fill="auto"/>
            <w:vAlign w:val="center"/>
            <w:hideMark/>
          </w:tcPr>
          <w:p w14:paraId="707D089B" w14:textId="77777777" w:rsidR="00781E57" w:rsidRPr="00781E57" w:rsidRDefault="00781E57" w:rsidP="00781E57">
            <w:pPr>
              <w:spacing w:after="0" w:line="240" w:lineRule="auto"/>
              <w:rPr>
                <w:rFonts w:eastAsia="Times New Roman" w:cs="Calibri"/>
                <w:i/>
                <w:iCs/>
                <w:color w:val="231F20"/>
                <w:sz w:val="20"/>
                <w:szCs w:val="20"/>
                <w:lang w:eastAsia="es-CO"/>
              </w:rPr>
            </w:pPr>
            <w:proofErr w:type="gramStart"/>
            <w:r w:rsidRPr="00781E57">
              <w:rPr>
                <w:rFonts w:eastAsia="Times New Roman" w:cs="Calibri"/>
                <w:i/>
                <w:iCs/>
                <w:color w:val="231F20"/>
                <w:sz w:val="20"/>
                <w:lang w:val="es-ES" w:eastAsia="es-CO"/>
              </w:rPr>
              <w:t>Balance  a</w:t>
            </w:r>
            <w:proofErr w:type="gramEnd"/>
            <w:r w:rsidRPr="00781E57">
              <w:rPr>
                <w:rFonts w:eastAsia="Times New Roman" w:cs="Calibri"/>
                <w:i/>
                <w:iCs/>
                <w:color w:val="231F20"/>
                <w:sz w:val="20"/>
                <w:lang w:val="es-ES" w:eastAsia="es-CO"/>
              </w:rPr>
              <w:t xml:space="preserve">  la  ejecución  de  los  programas  de formación de la vigencia</w:t>
            </w:r>
          </w:p>
        </w:tc>
        <w:tc>
          <w:tcPr>
            <w:tcW w:w="4445" w:type="dxa"/>
            <w:tcBorders>
              <w:top w:val="single" w:sz="8" w:space="0" w:color="231F20"/>
              <w:left w:val="nil"/>
              <w:bottom w:val="single" w:sz="8" w:space="0" w:color="auto"/>
              <w:right w:val="single" w:sz="8" w:space="0" w:color="auto"/>
            </w:tcBorders>
            <w:shd w:val="clear" w:color="auto" w:fill="auto"/>
            <w:vAlign w:val="center"/>
            <w:hideMark/>
          </w:tcPr>
          <w:p w14:paraId="07C01EB1" w14:textId="77777777" w:rsidR="00781E57" w:rsidRPr="00781E57" w:rsidRDefault="00781E57" w:rsidP="00781E57">
            <w:pPr>
              <w:spacing w:after="0" w:line="240" w:lineRule="auto"/>
              <w:rPr>
                <w:rFonts w:eastAsia="Times New Roman" w:cs="Calibri"/>
                <w:i/>
                <w:iCs/>
                <w:color w:val="231F20"/>
                <w:sz w:val="20"/>
                <w:szCs w:val="20"/>
                <w:lang w:eastAsia="es-CO"/>
              </w:rPr>
            </w:pPr>
            <w:r w:rsidRPr="00781E57">
              <w:rPr>
                <w:rFonts w:eastAsia="Times New Roman" w:cs="Calibri"/>
                <w:i/>
                <w:iCs/>
                <w:color w:val="231F20"/>
                <w:sz w:val="20"/>
                <w:lang w:val="es-ES" w:eastAsia="es-CO"/>
              </w:rPr>
              <w:t>Del 24 al 26 de diciembre de 2025”</w:t>
            </w:r>
          </w:p>
        </w:tc>
      </w:tr>
    </w:tbl>
    <w:p w14:paraId="1BE0444F" w14:textId="77777777" w:rsidR="00781E57" w:rsidRPr="00781E57" w:rsidRDefault="00781E57" w:rsidP="00781E57">
      <w:pPr>
        <w:widowControl w:val="0"/>
        <w:autoSpaceDE w:val="0"/>
        <w:autoSpaceDN w:val="0"/>
        <w:spacing w:before="29" w:after="0" w:line="240" w:lineRule="auto"/>
        <w:jc w:val="center"/>
        <w:rPr>
          <w:rFonts w:ascii="Arial MT" w:eastAsia="Arial MT" w:hAnsi="Arial MT" w:cs="Arial MT"/>
          <w:sz w:val="20"/>
          <w:lang w:val="es-ES"/>
        </w:rPr>
      </w:pPr>
      <w:r w:rsidRPr="00781E57">
        <w:rPr>
          <w:rFonts w:ascii="Arial MT" w:eastAsia="Arial MT" w:hAnsi="Arial MT" w:cs="Arial MT"/>
          <w:sz w:val="20"/>
          <w:lang w:val="es-ES"/>
        </w:rPr>
        <w:t>Fuente:</w:t>
      </w:r>
      <w:r w:rsidRPr="00781E57">
        <w:rPr>
          <w:rFonts w:ascii="Arial MT" w:eastAsia="Arial MT" w:hAnsi="Arial MT" w:cs="Arial MT"/>
          <w:spacing w:val="-2"/>
          <w:sz w:val="20"/>
          <w:lang w:val="es-ES"/>
        </w:rPr>
        <w:t xml:space="preserve"> </w:t>
      </w:r>
      <w:r w:rsidRPr="00781E57">
        <w:rPr>
          <w:rFonts w:ascii="Arial MT" w:eastAsia="Arial MT" w:hAnsi="Arial MT" w:cs="Arial MT"/>
          <w:sz w:val="20"/>
          <w:lang w:val="es-ES"/>
        </w:rPr>
        <w:t>Resolución</w:t>
      </w:r>
      <w:r w:rsidRPr="00781E57">
        <w:rPr>
          <w:rFonts w:ascii="Arial MT" w:eastAsia="Arial MT" w:hAnsi="Arial MT" w:cs="Arial MT"/>
          <w:spacing w:val="-1"/>
          <w:sz w:val="20"/>
          <w:lang w:val="es-ES"/>
        </w:rPr>
        <w:t xml:space="preserve"> </w:t>
      </w:r>
      <w:r w:rsidRPr="00781E57">
        <w:rPr>
          <w:rFonts w:ascii="Arial MT" w:eastAsia="Arial MT" w:hAnsi="Arial MT" w:cs="Arial MT"/>
          <w:sz w:val="20"/>
          <w:lang w:val="es-ES"/>
        </w:rPr>
        <w:t>Calendario</w:t>
      </w:r>
      <w:r w:rsidRPr="00781E57">
        <w:rPr>
          <w:rFonts w:ascii="Arial MT" w:eastAsia="Arial MT" w:hAnsi="Arial MT" w:cs="Arial MT"/>
          <w:spacing w:val="-8"/>
          <w:sz w:val="20"/>
          <w:lang w:val="es-ES"/>
        </w:rPr>
        <w:t xml:space="preserve"> </w:t>
      </w:r>
      <w:r w:rsidRPr="00781E57">
        <w:rPr>
          <w:rFonts w:ascii="Arial MT" w:eastAsia="Arial MT" w:hAnsi="Arial MT" w:cs="Arial MT"/>
          <w:sz w:val="20"/>
          <w:lang w:val="es-ES"/>
        </w:rPr>
        <w:t>Académico</w:t>
      </w:r>
      <w:r w:rsidRPr="00781E57">
        <w:rPr>
          <w:rFonts w:ascii="Arial MT" w:eastAsia="Arial MT" w:hAnsi="Arial MT" w:cs="Arial MT"/>
          <w:spacing w:val="-7"/>
          <w:sz w:val="20"/>
          <w:lang w:val="es-ES"/>
        </w:rPr>
        <w:t xml:space="preserve"> </w:t>
      </w:r>
      <w:r w:rsidRPr="00781E57">
        <w:rPr>
          <w:rFonts w:ascii="Arial MT" w:eastAsia="Arial MT" w:hAnsi="Arial MT" w:cs="Arial MT"/>
          <w:sz w:val="20"/>
          <w:lang w:val="es-ES"/>
        </w:rPr>
        <w:t>2025</w:t>
      </w:r>
    </w:p>
    <w:p w14:paraId="05A945F9" w14:textId="77777777" w:rsidR="00781E57" w:rsidRPr="00781E57" w:rsidRDefault="00781E57" w:rsidP="00781E57">
      <w:pPr>
        <w:widowControl w:val="0"/>
        <w:autoSpaceDE w:val="0"/>
        <w:autoSpaceDN w:val="0"/>
        <w:spacing w:before="2" w:after="0" w:line="240" w:lineRule="auto"/>
        <w:rPr>
          <w:rFonts w:ascii="Arial MT" w:eastAsia="Arial MT" w:hAnsi="Arial MT" w:cs="Arial MT"/>
          <w:lang w:val="es-ES"/>
        </w:rPr>
      </w:pPr>
    </w:p>
    <w:p w14:paraId="49EE0892" w14:textId="77777777" w:rsidR="00781E57" w:rsidRDefault="00781E57" w:rsidP="00781E57">
      <w:pPr>
        <w:widowControl w:val="0"/>
        <w:autoSpaceDE w:val="0"/>
        <w:autoSpaceDN w:val="0"/>
        <w:spacing w:after="0" w:line="240" w:lineRule="auto"/>
        <w:ind w:right="1002"/>
        <w:jc w:val="both"/>
        <w:rPr>
          <w:rFonts w:eastAsia="Arial MT" w:cs="Calibri"/>
          <w:spacing w:val="1"/>
          <w:lang w:val="es-ES"/>
        </w:rPr>
      </w:pPr>
      <w:r w:rsidRPr="00781E57">
        <w:rPr>
          <w:rFonts w:eastAsia="Arial MT" w:cs="Calibri"/>
          <w:lang w:val="es-ES"/>
        </w:rPr>
        <w:t>Que,</w:t>
      </w:r>
      <w:r w:rsidRPr="00781E57">
        <w:rPr>
          <w:rFonts w:eastAsia="Arial MT" w:cs="Calibri"/>
          <w:spacing w:val="1"/>
          <w:lang w:val="es-ES"/>
        </w:rPr>
        <w:t xml:space="preserve"> </w:t>
      </w:r>
      <w:r w:rsidRPr="00781E57">
        <w:rPr>
          <w:rFonts w:eastAsia="Arial MT" w:cs="Calibri"/>
          <w:lang w:val="es-ES"/>
        </w:rPr>
        <w:t>considerando</w:t>
      </w:r>
      <w:r w:rsidRPr="00781E57">
        <w:rPr>
          <w:rFonts w:eastAsia="Arial MT" w:cs="Calibri"/>
          <w:spacing w:val="1"/>
          <w:lang w:val="es-ES"/>
        </w:rPr>
        <w:t xml:space="preserve"> </w:t>
      </w:r>
      <w:r w:rsidRPr="00781E57">
        <w:rPr>
          <w:rFonts w:eastAsia="Arial MT" w:cs="Calibri"/>
          <w:lang w:val="es-ES"/>
        </w:rPr>
        <w:t>las</w:t>
      </w:r>
      <w:r w:rsidRPr="00781E57">
        <w:rPr>
          <w:rFonts w:eastAsia="Arial MT" w:cs="Calibri"/>
          <w:spacing w:val="1"/>
          <w:lang w:val="es-ES"/>
        </w:rPr>
        <w:t xml:space="preserve"> </w:t>
      </w:r>
      <w:r w:rsidRPr="00781E57">
        <w:rPr>
          <w:rFonts w:eastAsia="Arial MT" w:cs="Calibri"/>
          <w:lang w:val="es-ES"/>
        </w:rPr>
        <w:t>metas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formación para el 2025</w:t>
      </w:r>
      <w:r w:rsidRPr="00781E57">
        <w:rPr>
          <w:rFonts w:eastAsia="Arial MT" w:cs="Calibri"/>
          <w:spacing w:val="1"/>
          <w:lang w:val="es-ES"/>
        </w:rPr>
        <w:t xml:space="preserve"> </w:t>
      </w:r>
      <w:r w:rsidRPr="00781E57">
        <w:rPr>
          <w:rFonts w:eastAsia="Arial MT" w:cs="Calibri"/>
          <w:lang w:val="es-ES"/>
        </w:rPr>
        <w:t>asignadas</w:t>
      </w:r>
      <w:r w:rsidRPr="00781E57">
        <w:rPr>
          <w:rFonts w:eastAsia="Arial MT" w:cs="Calibri"/>
          <w:spacing w:val="1"/>
          <w:lang w:val="es-ES"/>
        </w:rPr>
        <w:t xml:space="preserve"> </w:t>
      </w:r>
      <w:r w:rsidRPr="00781E57">
        <w:rPr>
          <w:rFonts w:eastAsia="Arial MT" w:cs="Calibri"/>
          <w:lang w:val="es-ES"/>
        </w:rPr>
        <w:t>al</w:t>
      </w:r>
      <w:r w:rsidRPr="00781E57">
        <w:rPr>
          <w:rFonts w:eastAsia="Arial MT" w:cs="Calibri"/>
          <w:spacing w:val="1"/>
          <w:lang w:val="es-ES"/>
        </w:rPr>
        <w:t xml:space="preserve"> </w:t>
      </w:r>
      <w:r w:rsidRPr="00781E57">
        <w:rPr>
          <w:rFonts w:eastAsia="Arial MT" w:cs="Calibri"/>
          <w:lang w:val="es-ES"/>
        </w:rPr>
        <w:t>Centro</w:t>
      </w:r>
      <w:r w:rsidRPr="00781E57">
        <w:rPr>
          <w:rFonts w:eastAsia="Arial MT" w:cs="Calibri"/>
          <w:spacing w:val="1"/>
          <w:lang w:val="es-ES"/>
        </w:rPr>
        <w:t xml:space="preserve"> </w:t>
      </w:r>
      <w:r w:rsidRPr="00781E57">
        <w:rPr>
          <w:rFonts w:eastAsia="Arial MT" w:cs="Calibri"/>
          <w:lang w:val="es-ES"/>
        </w:rPr>
        <w:t>en</w:t>
      </w:r>
      <w:r w:rsidRPr="00781E57">
        <w:rPr>
          <w:rFonts w:eastAsia="Arial MT" w:cs="Calibri"/>
          <w:spacing w:val="1"/>
          <w:lang w:val="es-ES"/>
        </w:rPr>
        <w:t xml:space="preserve"> </w:t>
      </w:r>
      <w:r w:rsidRPr="00781E57">
        <w:rPr>
          <w:rFonts w:eastAsia="Arial MT" w:cs="Calibri"/>
          <w:lang w:val="es-ES"/>
        </w:rPr>
        <w:t>los</w:t>
      </w:r>
      <w:r w:rsidRPr="00781E57">
        <w:rPr>
          <w:rFonts w:eastAsia="Arial MT" w:cs="Calibri"/>
          <w:spacing w:val="1"/>
          <w:lang w:val="es-ES"/>
        </w:rPr>
        <w:t xml:space="preserve"> </w:t>
      </w:r>
      <w:r w:rsidRPr="00781E57">
        <w:rPr>
          <w:rFonts w:eastAsia="Arial MT" w:cs="Calibri"/>
          <w:lang w:val="es-ES"/>
        </w:rPr>
        <w:t>niveles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 xml:space="preserve">Educación superior, Técnicos laborales y otros, Formación complementaria y </w:t>
      </w:r>
      <w:proofErr w:type="gramStart"/>
      <w:r w:rsidRPr="00781E57">
        <w:rPr>
          <w:rFonts w:eastAsia="Arial MT" w:cs="Calibri"/>
          <w:lang w:val="es-ES"/>
        </w:rPr>
        <w:t>bilingüismo</w:t>
      </w:r>
      <w:r w:rsidRPr="00781E57">
        <w:rPr>
          <w:rFonts w:eastAsia="Arial MT" w:cs="Calibri"/>
          <w:spacing w:val="1"/>
          <w:lang w:val="es-ES"/>
        </w:rPr>
        <w:t xml:space="preserve">  se</w:t>
      </w:r>
      <w:proofErr w:type="gramEnd"/>
      <w:r w:rsidRPr="00781E57">
        <w:rPr>
          <w:rFonts w:eastAsia="Arial MT" w:cs="Calibri"/>
          <w:spacing w:val="1"/>
          <w:lang w:val="es-ES"/>
        </w:rPr>
        <w:t xml:space="preserve"> han establecido en 207.086 desagregada como se detalla a continuación: </w:t>
      </w:r>
    </w:p>
    <w:p w14:paraId="13309A4B" w14:textId="77777777" w:rsidR="00810AEE" w:rsidRDefault="00810AEE" w:rsidP="00781E57">
      <w:pPr>
        <w:widowControl w:val="0"/>
        <w:autoSpaceDE w:val="0"/>
        <w:autoSpaceDN w:val="0"/>
        <w:spacing w:after="0" w:line="240" w:lineRule="auto"/>
        <w:ind w:right="1002"/>
        <w:jc w:val="both"/>
        <w:rPr>
          <w:rFonts w:eastAsia="Arial MT" w:cs="Calibri"/>
          <w:spacing w:val="1"/>
          <w:lang w:val="es-ES"/>
        </w:rPr>
      </w:pPr>
    </w:p>
    <w:p w14:paraId="5880EE73" w14:textId="77777777" w:rsidR="00810AEE" w:rsidRDefault="00810AEE" w:rsidP="00781E57">
      <w:pPr>
        <w:widowControl w:val="0"/>
        <w:autoSpaceDE w:val="0"/>
        <w:autoSpaceDN w:val="0"/>
        <w:spacing w:after="0" w:line="240" w:lineRule="auto"/>
        <w:ind w:right="1002"/>
        <w:jc w:val="both"/>
        <w:rPr>
          <w:rFonts w:eastAsia="Arial MT" w:cs="Calibri"/>
          <w:spacing w:val="1"/>
          <w:lang w:val="es-ES"/>
        </w:rPr>
      </w:pPr>
    </w:p>
    <w:p w14:paraId="2AC50236" w14:textId="77777777" w:rsidR="00810AEE" w:rsidRDefault="00810AEE" w:rsidP="00781E57">
      <w:pPr>
        <w:widowControl w:val="0"/>
        <w:autoSpaceDE w:val="0"/>
        <w:autoSpaceDN w:val="0"/>
        <w:spacing w:after="0" w:line="240" w:lineRule="auto"/>
        <w:ind w:right="1002"/>
        <w:jc w:val="both"/>
        <w:rPr>
          <w:rFonts w:eastAsia="Arial MT" w:cs="Calibri"/>
          <w:spacing w:val="1"/>
          <w:lang w:val="es-ES"/>
        </w:rPr>
      </w:pPr>
    </w:p>
    <w:p w14:paraId="5EA8E145" w14:textId="77777777" w:rsidR="00810AEE" w:rsidRPr="00781E57" w:rsidRDefault="00810AEE" w:rsidP="00781E57">
      <w:pPr>
        <w:widowControl w:val="0"/>
        <w:autoSpaceDE w:val="0"/>
        <w:autoSpaceDN w:val="0"/>
        <w:spacing w:after="0" w:line="240" w:lineRule="auto"/>
        <w:ind w:right="1002"/>
        <w:jc w:val="both"/>
        <w:rPr>
          <w:rFonts w:eastAsia="Arial MT" w:cs="Calibri"/>
          <w:lang w:val="es-ES"/>
        </w:rPr>
      </w:pPr>
    </w:p>
    <w:p w14:paraId="4BCB9BD6" w14:textId="77777777" w:rsidR="00781E57" w:rsidRPr="00781E57" w:rsidRDefault="00781E57" w:rsidP="00781E57">
      <w:pPr>
        <w:widowControl w:val="0"/>
        <w:autoSpaceDE w:val="0"/>
        <w:autoSpaceDN w:val="0"/>
        <w:spacing w:after="0" w:line="240" w:lineRule="auto"/>
        <w:rPr>
          <w:rFonts w:eastAsia="Arial MT" w:cs="Calibri"/>
          <w:lang w:val="es-ES"/>
        </w:rPr>
      </w:pPr>
    </w:p>
    <w:p w14:paraId="5D262F91" w14:textId="77777777" w:rsidR="00781E57" w:rsidRPr="00781E57" w:rsidRDefault="00781E57" w:rsidP="00781E57">
      <w:pPr>
        <w:spacing w:line="240" w:lineRule="auto"/>
        <w:rPr>
          <w:rFonts w:cs="Calibri"/>
          <w:i/>
          <w:iCs/>
          <w:color w:val="1F497D"/>
        </w:rPr>
      </w:pPr>
      <w:r w:rsidRPr="00781E57">
        <w:rPr>
          <w:rFonts w:cs="Calibri"/>
          <w:i/>
          <w:iCs/>
          <w:color w:val="1F497D"/>
        </w:rPr>
        <w:lastRenderedPageBreak/>
        <w:t xml:space="preserve">Ilustración </w:t>
      </w:r>
      <w:r w:rsidRPr="00781E57">
        <w:rPr>
          <w:rFonts w:cs="Calibri"/>
          <w:i/>
          <w:iCs/>
          <w:color w:val="1F497D"/>
        </w:rPr>
        <w:fldChar w:fldCharType="begin"/>
      </w:r>
      <w:r w:rsidRPr="00781E57">
        <w:rPr>
          <w:rFonts w:cs="Calibri"/>
          <w:i/>
          <w:iCs/>
          <w:color w:val="1F497D"/>
        </w:rPr>
        <w:instrText xml:space="preserve"> SEQ Ilustración \* ARABIC </w:instrText>
      </w:r>
      <w:r w:rsidRPr="00781E57">
        <w:rPr>
          <w:rFonts w:cs="Calibri"/>
          <w:i/>
          <w:iCs/>
          <w:color w:val="1F497D"/>
        </w:rPr>
        <w:fldChar w:fldCharType="separate"/>
      </w:r>
      <w:r w:rsidRPr="00781E57">
        <w:rPr>
          <w:rFonts w:cs="Calibri"/>
          <w:i/>
          <w:iCs/>
          <w:noProof/>
          <w:color w:val="1F497D"/>
        </w:rPr>
        <w:t>1</w:t>
      </w:r>
      <w:r w:rsidRPr="00781E57">
        <w:rPr>
          <w:rFonts w:cs="Calibri"/>
          <w:i/>
          <w:iCs/>
          <w:noProof/>
          <w:color w:val="1F497D"/>
        </w:rPr>
        <w:fldChar w:fldCharType="end"/>
      </w:r>
      <w:r w:rsidRPr="00781E57">
        <w:rPr>
          <w:rFonts w:cs="Calibri"/>
          <w:i/>
          <w:iCs/>
          <w:color w:val="1F497D"/>
        </w:rPr>
        <w:t>. Metas 2025 – Centro de Comercio y Servicios</w:t>
      </w:r>
    </w:p>
    <w:p w14:paraId="1CFBAAD0" w14:textId="77777777" w:rsidR="00781E57" w:rsidRPr="00781E57" w:rsidRDefault="00781E57" w:rsidP="00781E57">
      <w:pPr>
        <w:widowControl w:val="0"/>
        <w:autoSpaceDE w:val="0"/>
        <w:autoSpaceDN w:val="0"/>
        <w:spacing w:after="0" w:line="240" w:lineRule="auto"/>
        <w:rPr>
          <w:rFonts w:eastAsia="Arial MT" w:cs="Calibri"/>
          <w:lang w:val="es-ES"/>
        </w:rPr>
      </w:pPr>
      <w:r w:rsidRPr="00781E57">
        <w:rPr>
          <w:rFonts w:eastAsia="Arial MT" w:cs="Calibri"/>
          <w:noProof/>
          <w:lang w:val="es-ES"/>
        </w:rPr>
        <w:drawing>
          <wp:inline distT="0" distB="0" distL="0" distR="0" wp14:anchorId="436F3E97" wp14:editId="442D4907">
            <wp:extent cx="5610889" cy="1914525"/>
            <wp:effectExtent l="0" t="0" r="0" b="0"/>
            <wp:docPr id="1059079194" name="Imagen 105907919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79194" name="Imagen 1059079194" descr="Interfaz de usuario gráfica, Aplicación&#10;&#10;Descripción generada automáticamente"/>
                    <pic:cNvPicPr/>
                  </pic:nvPicPr>
                  <pic:blipFill rotWithShape="1">
                    <a:blip r:embed="rId11"/>
                    <a:srcRect l="18330" t="22640" r="7332" b="16081"/>
                    <a:stretch/>
                  </pic:blipFill>
                  <pic:spPr bwMode="auto">
                    <a:xfrm>
                      <a:off x="0" y="0"/>
                      <a:ext cx="5612507" cy="1915077"/>
                    </a:xfrm>
                    <a:prstGeom prst="rect">
                      <a:avLst/>
                    </a:prstGeom>
                    <a:ln>
                      <a:noFill/>
                    </a:ln>
                    <a:extLst>
                      <a:ext uri="{53640926-AAD7-44D8-BBD7-CCE9431645EC}">
                        <a14:shadowObscured xmlns:a14="http://schemas.microsoft.com/office/drawing/2010/main"/>
                      </a:ext>
                    </a:extLst>
                  </pic:spPr>
                </pic:pic>
              </a:graphicData>
            </a:graphic>
          </wp:inline>
        </w:drawing>
      </w:r>
    </w:p>
    <w:p w14:paraId="7DD4BEEE" w14:textId="77777777" w:rsidR="00781E57" w:rsidRPr="00781E57" w:rsidRDefault="00781E57" w:rsidP="00781E57">
      <w:pPr>
        <w:widowControl w:val="0"/>
        <w:autoSpaceDE w:val="0"/>
        <w:autoSpaceDN w:val="0"/>
        <w:spacing w:after="0" w:line="240" w:lineRule="auto"/>
        <w:jc w:val="both"/>
        <w:rPr>
          <w:rFonts w:ascii="Arial MT" w:eastAsia="Arial MT" w:hAnsi="Arial MT" w:cs="Arial MT"/>
          <w:lang w:val="es-ES"/>
        </w:rPr>
      </w:pPr>
      <w:r w:rsidRPr="00781E57">
        <w:rPr>
          <w:rFonts w:eastAsia="Arial MT" w:cs="Calibri"/>
          <w:lang w:val="es-ES"/>
        </w:rPr>
        <w:t xml:space="preserve">Fuente: </w:t>
      </w:r>
      <w:hyperlink r:id="rId12" w:history="1">
        <w:r w:rsidRPr="00781E57">
          <w:rPr>
            <w:rFonts w:eastAsia="Arial MT" w:cs="Calibri"/>
            <w:color w:val="0000FF"/>
            <w:u w:val="single"/>
            <w:lang w:val="es-ES"/>
          </w:rPr>
          <w:t>https://app.powerbi.com/groups/me/reports/e4c18d0e-a5f4-4abe-a8b4-a3041d938360/099bcbac89dbba2c83e3?ctid=cbc2c381-2f2e-4d93-91d1-506c9316ace7&amp;experience=power-bi</w:t>
        </w:r>
      </w:hyperlink>
    </w:p>
    <w:p w14:paraId="430A7530" w14:textId="77777777" w:rsidR="00781E57" w:rsidRPr="00781E57" w:rsidRDefault="00781E57" w:rsidP="00781E57">
      <w:pPr>
        <w:widowControl w:val="0"/>
        <w:autoSpaceDE w:val="0"/>
        <w:autoSpaceDN w:val="0"/>
        <w:spacing w:after="0" w:line="240" w:lineRule="auto"/>
        <w:rPr>
          <w:rFonts w:ascii="Arial MT" w:eastAsia="Arial MT" w:hAnsi="Arial MT" w:cs="Arial MT"/>
          <w:lang w:val="es-ES"/>
        </w:rPr>
      </w:pPr>
    </w:p>
    <w:p w14:paraId="033E81F1" w14:textId="1E40C19D" w:rsidR="00781E57" w:rsidRDefault="00781E57" w:rsidP="00781E57">
      <w:pPr>
        <w:widowControl w:val="0"/>
        <w:autoSpaceDE w:val="0"/>
        <w:autoSpaceDN w:val="0"/>
        <w:spacing w:after="0" w:line="240" w:lineRule="auto"/>
        <w:rPr>
          <w:rFonts w:ascii="Arial MT" w:eastAsia="Arial MT" w:hAnsi="Arial MT" w:cs="Arial MT"/>
          <w:lang w:val="es-ES"/>
        </w:rPr>
      </w:pPr>
    </w:p>
    <w:p w14:paraId="68C970C6" w14:textId="77777777" w:rsidR="00810AEE" w:rsidRPr="00781E57" w:rsidRDefault="00810AEE" w:rsidP="00781E57">
      <w:pPr>
        <w:widowControl w:val="0"/>
        <w:autoSpaceDE w:val="0"/>
        <w:autoSpaceDN w:val="0"/>
        <w:spacing w:after="0" w:line="240" w:lineRule="auto"/>
        <w:rPr>
          <w:rFonts w:ascii="Arial MT" w:eastAsia="Arial MT" w:hAnsi="Arial MT" w:cs="Arial MT"/>
          <w:lang w:val="es-ES"/>
        </w:rPr>
      </w:pPr>
    </w:p>
    <w:p w14:paraId="100BA351" w14:textId="77777777" w:rsidR="00781E57" w:rsidRDefault="00781E57" w:rsidP="00781E57">
      <w:pPr>
        <w:spacing w:line="240" w:lineRule="auto"/>
        <w:rPr>
          <w:i/>
          <w:iCs/>
          <w:color w:val="1F497D"/>
          <w:sz w:val="18"/>
          <w:szCs w:val="18"/>
        </w:rPr>
      </w:pPr>
      <w:r w:rsidRPr="00781E57">
        <w:rPr>
          <w:i/>
          <w:iCs/>
          <w:color w:val="1F497D"/>
          <w:sz w:val="18"/>
          <w:szCs w:val="18"/>
        </w:rPr>
        <w:t xml:space="preserve">Tabla </w:t>
      </w:r>
      <w:r w:rsidRPr="00781E57">
        <w:rPr>
          <w:i/>
          <w:iCs/>
          <w:color w:val="1F497D"/>
          <w:sz w:val="18"/>
          <w:szCs w:val="18"/>
        </w:rPr>
        <w:fldChar w:fldCharType="begin"/>
      </w:r>
      <w:r w:rsidRPr="00781E57">
        <w:rPr>
          <w:i/>
          <w:iCs/>
          <w:color w:val="1F497D"/>
          <w:sz w:val="18"/>
          <w:szCs w:val="18"/>
        </w:rPr>
        <w:instrText xml:space="preserve"> SEQ Tabla \* ARABIC </w:instrText>
      </w:r>
      <w:r w:rsidRPr="00781E57">
        <w:rPr>
          <w:i/>
          <w:iCs/>
          <w:color w:val="1F497D"/>
          <w:sz w:val="18"/>
          <w:szCs w:val="18"/>
        </w:rPr>
        <w:fldChar w:fldCharType="separate"/>
      </w:r>
      <w:r w:rsidRPr="00781E57">
        <w:rPr>
          <w:i/>
          <w:iCs/>
          <w:noProof/>
          <w:color w:val="1F497D"/>
          <w:sz w:val="18"/>
          <w:szCs w:val="18"/>
        </w:rPr>
        <w:t>1</w:t>
      </w:r>
      <w:r w:rsidRPr="00781E57">
        <w:rPr>
          <w:i/>
          <w:iCs/>
          <w:noProof/>
          <w:color w:val="1F497D"/>
          <w:sz w:val="18"/>
          <w:szCs w:val="18"/>
        </w:rPr>
        <w:fldChar w:fldCharType="end"/>
      </w:r>
      <w:r w:rsidRPr="00781E57">
        <w:rPr>
          <w:i/>
          <w:iCs/>
          <w:color w:val="1F497D"/>
          <w:sz w:val="18"/>
          <w:szCs w:val="18"/>
        </w:rPr>
        <w:t>. Metas en Formación titulada presencial</w:t>
      </w:r>
    </w:p>
    <w:tbl>
      <w:tblPr>
        <w:tblW w:w="4180" w:type="dxa"/>
        <w:tblCellMar>
          <w:left w:w="70" w:type="dxa"/>
          <w:right w:w="70" w:type="dxa"/>
        </w:tblCellMar>
        <w:tblLook w:val="04A0" w:firstRow="1" w:lastRow="0" w:firstColumn="1" w:lastColumn="0" w:noHBand="0" w:noVBand="1"/>
      </w:tblPr>
      <w:tblGrid>
        <w:gridCol w:w="2980"/>
        <w:gridCol w:w="1200"/>
      </w:tblGrid>
      <w:tr w:rsidR="00810AEE" w:rsidRPr="00617535" w14:paraId="6875646E" w14:textId="77777777" w:rsidTr="00736CB8">
        <w:trPr>
          <w:trHeight w:val="300"/>
        </w:trPr>
        <w:tc>
          <w:tcPr>
            <w:tcW w:w="2980"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39FCD941" w14:textId="77777777" w:rsidR="00810AEE" w:rsidRPr="00617535" w:rsidRDefault="00810AEE" w:rsidP="00736CB8">
            <w:pPr>
              <w:spacing w:after="0" w:line="240" w:lineRule="auto"/>
              <w:jc w:val="center"/>
              <w:rPr>
                <w:rFonts w:ascii="Arial" w:eastAsia="Times New Roman" w:hAnsi="Arial" w:cs="Arial"/>
                <w:b/>
                <w:bCs/>
                <w:color w:val="000000"/>
                <w:lang w:eastAsia="es-CO"/>
              </w:rPr>
            </w:pPr>
            <w:r w:rsidRPr="00617535">
              <w:rPr>
                <w:rFonts w:ascii="Arial" w:eastAsia="Times New Roman" w:hAnsi="Arial" w:cs="Arial"/>
                <w:b/>
                <w:bCs/>
                <w:color w:val="000000"/>
                <w:lang w:val="es-ES" w:eastAsia="es-CO"/>
              </w:rPr>
              <w:t>Nivel</w:t>
            </w:r>
          </w:p>
        </w:tc>
        <w:tc>
          <w:tcPr>
            <w:tcW w:w="1200" w:type="dxa"/>
            <w:tcBorders>
              <w:top w:val="single" w:sz="4" w:space="0" w:color="auto"/>
              <w:left w:val="nil"/>
              <w:bottom w:val="single" w:sz="4" w:space="0" w:color="auto"/>
              <w:right w:val="single" w:sz="4" w:space="0" w:color="auto"/>
            </w:tcBorders>
            <w:shd w:val="clear" w:color="000000" w:fill="C6E0B4"/>
            <w:noWrap/>
            <w:vAlign w:val="center"/>
            <w:hideMark/>
          </w:tcPr>
          <w:p w14:paraId="3427730C" w14:textId="77777777" w:rsidR="00810AEE" w:rsidRPr="00617535" w:rsidRDefault="00810AEE" w:rsidP="00736CB8">
            <w:pPr>
              <w:spacing w:after="0" w:line="240" w:lineRule="auto"/>
              <w:jc w:val="center"/>
              <w:rPr>
                <w:rFonts w:ascii="Arial" w:eastAsia="Times New Roman" w:hAnsi="Arial" w:cs="Arial"/>
                <w:b/>
                <w:bCs/>
                <w:color w:val="000000"/>
                <w:lang w:eastAsia="es-CO"/>
              </w:rPr>
            </w:pPr>
            <w:r w:rsidRPr="00617535">
              <w:rPr>
                <w:rFonts w:ascii="Arial" w:eastAsia="Times New Roman" w:hAnsi="Arial" w:cs="Arial"/>
                <w:b/>
                <w:bCs/>
                <w:color w:val="000000"/>
                <w:lang w:val="es-ES" w:eastAsia="es-CO"/>
              </w:rPr>
              <w:t>2025</w:t>
            </w:r>
          </w:p>
        </w:tc>
      </w:tr>
      <w:tr w:rsidR="00810AEE" w:rsidRPr="00617535" w14:paraId="00F08DE0"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7A9ABE54"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Tecnólogo Presencial</w:t>
            </w:r>
          </w:p>
        </w:tc>
        <w:tc>
          <w:tcPr>
            <w:tcW w:w="1200" w:type="dxa"/>
            <w:tcBorders>
              <w:top w:val="nil"/>
              <w:left w:val="nil"/>
              <w:bottom w:val="single" w:sz="4" w:space="0" w:color="auto"/>
              <w:right w:val="single" w:sz="4" w:space="0" w:color="auto"/>
            </w:tcBorders>
            <w:shd w:val="clear" w:color="auto" w:fill="auto"/>
            <w:noWrap/>
            <w:vAlign w:val="center"/>
            <w:hideMark/>
          </w:tcPr>
          <w:p w14:paraId="1D848BB6"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8.400</w:t>
            </w:r>
          </w:p>
        </w:tc>
      </w:tr>
      <w:tr w:rsidR="00810AEE" w:rsidRPr="00617535" w14:paraId="67075BA7"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277F8C2A"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Técnico Presencial</w:t>
            </w:r>
          </w:p>
        </w:tc>
        <w:tc>
          <w:tcPr>
            <w:tcW w:w="1200" w:type="dxa"/>
            <w:tcBorders>
              <w:top w:val="nil"/>
              <w:left w:val="nil"/>
              <w:bottom w:val="single" w:sz="4" w:space="0" w:color="auto"/>
              <w:right w:val="single" w:sz="4" w:space="0" w:color="auto"/>
            </w:tcBorders>
            <w:shd w:val="clear" w:color="auto" w:fill="auto"/>
            <w:noWrap/>
            <w:vAlign w:val="center"/>
            <w:hideMark/>
          </w:tcPr>
          <w:p w14:paraId="6330ED2A"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6.827</w:t>
            </w:r>
          </w:p>
        </w:tc>
      </w:tr>
      <w:tr w:rsidR="00810AEE" w:rsidRPr="00617535" w14:paraId="7A665D22"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205413B3"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Auxiliar</w:t>
            </w:r>
          </w:p>
        </w:tc>
        <w:tc>
          <w:tcPr>
            <w:tcW w:w="1200" w:type="dxa"/>
            <w:tcBorders>
              <w:top w:val="nil"/>
              <w:left w:val="nil"/>
              <w:bottom w:val="single" w:sz="4" w:space="0" w:color="auto"/>
              <w:right w:val="single" w:sz="4" w:space="0" w:color="auto"/>
            </w:tcBorders>
            <w:shd w:val="clear" w:color="auto" w:fill="auto"/>
            <w:noWrap/>
            <w:vAlign w:val="center"/>
            <w:hideMark/>
          </w:tcPr>
          <w:p w14:paraId="5484816F"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485</w:t>
            </w:r>
          </w:p>
        </w:tc>
      </w:tr>
      <w:tr w:rsidR="00810AEE" w:rsidRPr="00617535" w14:paraId="54434409"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440FCB13"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Operario</w:t>
            </w:r>
          </w:p>
        </w:tc>
        <w:tc>
          <w:tcPr>
            <w:tcW w:w="1200" w:type="dxa"/>
            <w:tcBorders>
              <w:top w:val="nil"/>
              <w:left w:val="nil"/>
              <w:bottom w:val="single" w:sz="4" w:space="0" w:color="auto"/>
              <w:right w:val="single" w:sz="4" w:space="0" w:color="auto"/>
            </w:tcBorders>
            <w:shd w:val="clear" w:color="auto" w:fill="auto"/>
            <w:noWrap/>
            <w:vAlign w:val="center"/>
            <w:hideMark/>
          </w:tcPr>
          <w:p w14:paraId="2CEE7D22"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231</w:t>
            </w:r>
          </w:p>
        </w:tc>
      </w:tr>
      <w:tr w:rsidR="00810AEE" w:rsidRPr="00617535" w14:paraId="15027CE8"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3396006F"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Profundización</w:t>
            </w:r>
          </w:p>
        </w:tc>
        <w:tc>
          <w:tcPr>
            <w:tcW w:w="1200" w:type="dxa"/>
            <w:tcBorders>
              <w:top w:val="nil"/>
              <w:left w:val="nil"/>
              <w:bottom w:val="single" w:sz="4" w:space="0" w:color="auto"/>
              <w:right w:val="single" w:sz="4" w:space="0" w:color="auto"/>
            </w:tcBorders>
            <w:shd w:val="clear" w:color="auto" w:fill="auto"/>
            <w:noWrap/>
            <w:vAlign w:val="center"/>
            <w:hideMark/>
          </w:tcPr>
          <w:p w14:paraId="1C9B8322"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230</w:t>
            </w:r>
          </w:p>
        </w:tc>
      </w:tr>
      <w:tr w:rsidR="00810AEE" w:rsidRPr="00617535" w14:paraId="7CE7D04D"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B7E83AF" w14:textId="77777777" w:rsidR="00810AEE" w:rsidRPr="00617535" w:rsidRDefault="00810AEE" w:rsidP="00736CB8">
            <w:pPr>
              <w:spacing w:after="0" w:line="240" w:lineRule="auto"/>
              <w:jc w:val="center"/>
              <w:rPr>
                <w:rFonts w:ascii="Arial" w:eastAsia="Times New Roman" w:hAnsi="Arial" w:cs="Arial"/>
                <w:lang w:eastAsia="es-CO"/>
              </w:rPr>
            </w:pPr>
            <w:proofErr w:type="spellStart"/>
            <w:r w:rsidRPr="00617535">
              <w:rPr>
                <w:rFonts w:ascii="Arial" w:eastAsia="Times New Roman" w:hAnsi="Arial" w:cs="Arial"/>
                <w:lang w:eastAsia="es-CO"/>
              </w:rPr>
              <w:t>Articulacion</w:t>
            </w:r>
            <w:proofErr w:type="spellEnd"/>
          </w:p>
        </w:tc>
        <w:tc>
          <w:tcPr>
            <w:tcW w:w="1200" w:type="dxa"/>
            <w:tcBorders>
              <w:top w:val="nil"/>
              <w:left w:val="nil"/>
              <w:bottom w:val="single" w:sz="4" w:space="0" w:color="auto"/>
              <w:right w:val="single" w:sz="4" w:space="0" w:color="auto"/>
            </w:tcBorders>
            <w:shd w:val="clear" w:color="auto" w:fill="auto"/>
            <w:noWrap/>
            <w:vAlign w:val="bottom"/>
            <w:hideMark/>
          </w:tcPr>
          <w:p w14:paraId="5F8E9B47" w14:textId="77777777" w:rsidR="00810AEE" w:rsidRPr="00617535" w:rsidRDefault="00810AEE" w:rsidP="00736CB8">
            <w:pPr>
              <w:spacing w:after="0" w:line="240" w:lineRule="auto"/>
              <w:jc w:val="center"/>
              <w:rPr>
                <w:rFonts w:ascii="Arial" w:eastAsia="Times New Roman" w:hAnsi="Arial" w:cs="Arial"/>
                <w:lang w:eastAsia="es-CO"/>
              </w:rPr>
            </w:pPr>
            <w:r w:rsidRPr="00617535">
              <w:rPr>
                <w:rFonts w:ascii="Arial" w:eastAsia="Times New Roman" w:hAnsi="Arial" w:cs="Arial"/>
                <w:lang w:eastAsia="es-CO"/>
              </w:rPr>
              <w:t>12636</w:t>
            </w:r>
          </w:p>
        </w:tc>
      </w:tr>
      <w:tr w:rsidR="00810AEE" w:rsidRPr="00617535" w14:paraId="41B70492"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42F0E2F" w14:textId="77777777" w:rsidR="00810AEE" w:rsidRPr="00617535" w:rsidRDefault="00810AEE" w:rsidP="00736CB8">
            <w:pPr>
              <w:spacing w:after="0" w:line="240" w:lineRule="auto"/>
              <w:jc w:val="center"/>
              <w:rPr>
                <w:rFonts w:ascii="Arial" w:eastAsia="Times New Roman" w:hAnsi="Arial" w:cs="Arial"/>
                <w:lang w:eastAsia="es-CO"/>
              </w:rPr>
            </w:pPr>
            <w:proofErr w:type="spellStart"/>
            <w:r w:rsidRPr="00617535">
              <w:rPr>
                <w:rFonts w:ascii="Arial" w:eastAsia="Times New Roman" w:hAnsi="Arial" w:cs="Arial"/>
                <w:lang w:eastAsia="es-CO"/>
              </w:rPr>
              <w:t>Tecnico</w:t>
            </w:r>
            <w:proofErr w:type="spellEnd"/>
            <w:r w:rsidRPr="00617535">
              <w:rPr>
                <w:rFonts w:ascii="Arial" w:eastAsia="Times New Roman" w:hAnsi="Arial" w:cs="Arial"/>
                <w:lang w:eastAsia="es-CO"/>
              </w:rPr>
              <w:t xml:space="preserve"> Virtual</w:t>
            </w:r>
          </w:p>
        </w:tc>
        <w:tc>
          <w:tcPr>
            <w:tcW w:w="1200" w:type="dxa"/>
            <w:tcBorders>
              <w:top w:val="nil"/>
              <w:left w:val="nil"/>
              <w:bottom w:val="single" w:sz="4" w:space="0" w:color="auto"/>
              <w:right w:val="single" w:sz="4" w:space="0" w:color="auto"/>
            </w:tcBorders>
            <w:shd w:val="clear" w:color="auto" w:fill="auto"/>
            <w:noWrap/>
            <w:vAlign w:val="bottom"/>
            <w:hideMark/>
          </w:tcPr>
          <w:p w14:paraId="7C4016C9" w14:textId="77777777" w:rsidR="00810AEE" w:rsidRPr="00617535" w:rsidRDefault="00810AEE" w:rsidP="00736CB8">
            <w:pPr>
              <w:spacing w:after="0" w:line="240" w:lineRule="auto"/>
              <w:jc w:val="center"/>
              <w:rPr>
                <w:rFonts w:ascii="Arial" w:eastAsia="Times New Roman" w:hAnsi="Arial" w:cs="Arial"/>
                <w:lang w:eastAsia="es-CO"/>
              </w:rPr>
            </w:pPr>
            <w:r w:rsidRPr="00617535">
              <w:rPr>
                <w:rFonts w:ascii="Arial" w:eastAsia="Times New Roman" w:hAnsi="Arial" w:cs="Arial"/>
                <w:lang w:eastAsia="es-CO"/>
              </w:rPr>
              <w:t>1059</w:t>
            </w:r>
          </w:p>
        </w:tc>
      </w:tr>
      <w:tr w:rsidR="00810AEE" w:rsidRPr="00617535" w14:paraId="0F0A16CA"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5373014" w14:textId="77777777" w:rsidR="00810AEE" w:rsidRPr="00617535" w:rsidRDefault="00810AEE" w:rsidP="00736CB8">
            <w:pPr>
              <w:spacing w:after="0" w:line="240" w:lineRule="auto"/>
              <w:jc w:val="center"/>
              <w:rPr>
                <w:rFonts w:ascii="Arial" w:eastAsia="Times New Roman" w:hAnsi="Arial" w:cs="Arial"/>
                <w:lang w:eastAsia="es-CO"/>
              </w:rPr>
            </w:pPr>
            <w:proofErr w:type="spellStart"/>
            <w:r w:rsidRPr="00617535">
              <w:rPr>
                <w:rFonts w:ascii="Arial" w:eastAsia="Times New Roman" w:hAnsi="Arial" w:cs="Arial"/>
                <w:lang w:eastAsia="es-CO"/>
              </w:rPr>
              <w:t>Tecnologo</w:t>
            </w:r>
            <w:proofErr w:type="spellEnd"/>
            <w:r w:rsidRPr="00617535">
              <w:rPr>
                <w:rFonts w:ascii="Arial" w:eastAsia="Times New Roman" w:hAnsi="Arial" w:cs="Arial"/>
                <w:lang w:eastAsia="es-CO"/>
              </w:rPr>
              <w:t xml:space="preserve"> Virtual</w:t>
            </w:r>
          </w:p>
        </w:tc>
        <w:tc>
          <w:tcPr>
            <w:tcW w:w="1200" w:type="dxa"/>
            <w:tcBorders>
              <w:top w:val="nil"/>
              <w:left w:val="nil"/>
              <w:bottom w:val="single" w:sz="4" w:space="0" w:color="auto"/>
              <w:right w:val="single" w:sz="4" w:space="0" w:color="auto"/>
            </w:tcBorders>
            <w:shd w:val="clear" w:color="auto" w:fill="auto"/>
            <w:noWrap/>
            <w:vAlign w:val="bottom"/>
            <w:hideMark/>
          </w:tcPr>
          <w:p w14:paraId="513C3D57" w14:textId="77777777" w:rsidR="00810AEE" w:rsidRPr="00617535" w:rsidRDefault="00810AEE" w:rsidP="00736CB8">
            <w:pPr>
              <w:spacing w:after="0" w:line="240" w:lineRule="auto"/>
              <w:jc w:val="center"/>
              <w:rPr>
                <w:rFonts w:ascii="Arial" w:eastAsia="Times New Roman" w:hAnsi="Arial" w:cs="Arial"/>
                <w:lang w:eastAsia="es-CO"/>
              </w:rPr>
            </w:pPr>
            <w:r w:rsidRPr="00617535">
              <w:rPr>
                <w:rFonts w:ascii="Arial" w:eastAsia="Times New Roman" w:hAnsi="Arial" w:cs="Arial"/>
                <w:lang w:eastAsia="es-CO"/>
              </w:rPr>
              <w:t>3681</w:t>
            </w:r>
          </w:p>
        </w:tc>
      </w:tr>
      <w:tr w:rsidR="00810AEE" w:rsidRPr="00617535" w14:paraId="5C31C5CF"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118F13E" w14:textId="77777777" w:rsidR="00810AEE" w:rsidRPr="00617535" w:rsidRDefault="00810AEE" w:rsidP="00736CB8">
            <w:pPr>
              <w:spacing w:after="0" w:line="240" w:lineRule="auto"/>
              <w:jc w:val="center"/>
              <w:rPr>
                <w:rFonts w:ascii="Arial" w:eastAsia="Times New Roman" w:hAnsi="Arial" w:cs="Arial"/>
                <w:lang w:eastAsia="es-CO"/>
              </w:rPr>
            </w:pPr>
            <w:proofErr w:type="spellStart"/>
            <w:r w:rsidRPr="00617535">
              <w:rPr>
                <w:rFonts w:ascii="Arial" w:eastAsia="Times New Roman" w:hAnsi="Arial" w:cs="Arial"/>
                <w:lang w:eastAsia="es-CO"/>
              </w:rPr>
              <w:t>Tecnico</w:t>
            </w:r>
            <w:proofErr w:type="spellEnd"/>
            <w:r w:rsidRPr="00617535">
              <w:rPr>
                <w:rFonts w:ascii="Arial" w:eastAsia="Times New Roman" w:hAnsi="Arial" w:cs="Arial"/>
                <w:lang w:eastAsia="es-CO"/>
              </w:rPr>
              <w:t xml:space="preserve"> </w:t>
            </w:r>
            <w:proofErr w:type="spellStart"/>
            <w:r w:rsidRPr="00617535">
              <w:rPr>
                <w:rFonts w:ascii="Arial" w:eastAsia="Times New Roman" w:hAnsi="Arial" w:cs="Arial"/>
                <w:lang w:eastAsia="es-CO"/>
              </w:rPr>
              <w:t>Econ</w:t>
            </w:r>
            <w:proofErr w:type="spellEnd"/>
            <w:r w:rsidRPr="00617535">
              <w:rPr>
                <w:rFonts w:ascii="Arial" w:eastAsia="Times New Roman" w:hAnsi="Arial" w:cs="Arial"/>
                <w:lang w:eastAsia="es-CO"/>
              </w:rPr>
              <w:t xml:space="preserve"> Popular</w:t>
            </w:r>
          </w:p>
        </w:tc>
        <w:tc>
          <w:tcPr>
            <w:tcW w:w="1200" w:type="dxa"/>
            <w:tcBorders>
              <w:top w:val="nil"/>
              <w:left w:val="nil"/>
              <w:bottom w:val="single" w:sz="4" w:space="0" w:color="auto"/>
              <w:right w:val="single" w:sz="4" w:space="0" w:color="auto"/>
            </w:tcBorders>
            <w:shd w:val="clear" w:color="auto" w:fill="auto"/>
            <w:noWrap/>
            <w:vAlign w:val="bottom"/>
            <w:hideMark/>
          </w:tcPr>
          <w:p w14:paraId="04EB914C" w14:textId="77777777" w:rsidR="00810AEE" w:rsidRPr="00617535" w:rsidRDefault="00810AEE" w:rsidP="00736CB8">
            <w:pPr>
              <w:spacing w:after="0" w:line="240" w:lineRule="auto"/>
              <w:jc w:val="center"/>
              <w:rPr>
                <w:rFonts w:ascii="Arial" w:eastAsia="Times New Roman" w:hAnsi="Arial" w:cs="Arial"/>
                <w:lang w:eastAsia="es-CO"/>
              </w:rPr>
            </w:pPr>
            <w:r w:rsidRPr="00617535">
              <w:rPr>
                <w:rFonts w:ascii="Arial" w:eastAsia="Times New Roman" w:hAnsi="Arial" w:cs="Arial"/>
                <w:lang w:eastAsia="es-CO"/>
              </w:rPr>
              <w:t>57</w:t>
            </w:r>
          </w:p>
        </w:tc>
      </w:tr>
      <w:tr w:rsidR="00810AEE" w:rsidRPr="00617535" w14:paraId="765474B1"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center"/>
            <w:hideMark/>
          </w:tcPr>
          <w:p w14:paraId="7C7E6EB0"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Formación Complementaria</w:t>
            </w:r>
          </w:p>
        </w:tc>
        <w:tc>
          <w:tcPr>
            <w:tcW w:w="1200" w:type="dxa"/>
            <w:tcBorders>
              <w:top w:val="nil"/>
              <w:left w:val="nil"/>
              <w:bottom w:val="single" w:sz="4" w:space="0" w:color="auto"/>
              <w:right w:val="single" w:sz="4" w:space="0" w:color="auto"/>
            </w:tcBorders>
            <w:shd w:val="clear" w:color="auto" w:fill="auto"/>
            <w:noWrap/>
            <w:vAlign w:val="center"/>
            <w:hideMark/>
          </w:tcPr>
          <w:p w14:paraId="196943A3" w14:textId="77777777" w:rsidR="00810AEE" w:rsidRPr="00617535" w:rsidRDefault="00810AEE" w:rsidP="00736CB8">
            <w:pPr>
              <w:spacing w:after="0" w:line="240" w:lineRule="auto"/>
              <w:jc w:val="center"/>
              <w:rPr>
                <w:rFonts w:ascii="Arial" w:eastAsia="Times New Roman" w:hAnsi="Arial" w:cs="Arial"/>
                <w:color w:val="000000"/>
                <w:lang w:eastAsia="es-CO"/>
              </w:rPr>
            </w:pPr>
            <w:r w:rsidRPr="00617535">
              <w:rPr>
                <w:rFonts w:ascii="Arial" w:eastAsia="Times New Roman" w:hAnsi="Arial" w:cs="Arial"/>
                <w:color w:val="000000"/>
                <w:lang w:val="es-ES" w:eastAsia="es-CO"/>
              </w:rPr>
              <w:t>173.480</w:t>
            </w:r>
          </w:p>
        </w:tc>
      </w:tr>
      <w:tr w:rsidR="00810AEE" w:rsidRPr="00617535" w14:paraId="125211B1" w14:textId="77777777" w:rsidTr="00736CB8">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10D9826" w14:textId="77777777" w:rsidR="00810AEE" w:rsidRPr="00617535" w:rsidRDefault="00810AEE" w:rsidP="00736CB8">
            <w:pPr>
              <w:spacing w:after="0" w:line="240" w:lineRule="auto"/>
              <w:jc w:val="center"/>
              <w:rPr>
                <w:rFonts w:ascii="Arial" w:eastAsia="Times New Roman" w:hAnsi="Arial" w:cs="Arial"/>
                <w:b/>
                <w:bCs/>
                <w:lang w:eastAsia="es-CO"/>
              </w:rPr>
            </w:pPr>
            <w:r w:rsidRPr="00617535">
              <w:rPr>
                <w:rFonts w:ascii="Arial" w:eastAsia="Times New Roman" w:hAnsi="Arial" w:cs="Arial"/>
                <w:b/>
                <w:bCs/>
                <w:lang w:eastAsia="es-CO"/>
              </w:rPr>
              <w:t>Total</w:t>
            </w:r>
          </w:p>
        </w:tc>
        <w:tc>
          <w:tcPr>
            <w:tcW w:w="1200" w:type="dxa"/>
            <w:tcBorders>
              <w:top w:val="nil"/>
              <w:left w:val="nil"/>
              <w:bottom w:val="single" w:sz="4" w:space="0" w:color="auto"/>
              <w:right w:val="single" w:sz="4" w:space="0" w:color="auto"/>
            </w:tcBorders>
            <w:shd w:val="clear" w:color="auto" w:fill="auto"/>
            <w:noWrap/>
            <w:vAlign w:val="bottom"/>
            <w:hideMark/>
          </w:tcPr>
          <w:p w14:paraId="2192A85F" w14:textId="77777777" w:rsidR="00810AEE" w:rsidRPr="00617535" w:rsidRDefault="00810AEE" w:rsidP="00736CB8">
            <w:pPr>
              <w:spacing w:after="0" w:line="240" w:lineRule="auto"/>
              <w:jc w:val="center"/>
              <w:rPr>
                <w:rFonts w:ascii="Arial" w:eastAsia="Times New Roman" w:hAnsi="Arial" w:cs="Arial"/>
                <w:b/>
                <w:bCs/>
                <w:lang w:eastAsia="es-CO"/>
              </w:rPr>
            </w:pPr>
            <w:r w:rsidRPr="00617535">
              <w:rPr>
                <w:rFonts w:ascii="Arial" w:eastAsia="Times New Roman" w:hAnsi="Arial" w:cs="Arial"/>
                <w:b/>
                <w:bCs/>
                <w:lang w:eastAsia="es-CO"/>
              </w:rPr>
              <w:t>207.086</w:t>
            </w:r>
          </w:p>
        </w:tc>
      </w:tr>
    </w:tbl>
    <w:p w14:paraId="3B8B3815" w14:textId="77777777" w:rsidR="00781E57" w:rsidRPr="00781E57" w:rsidRDefault="00781E57" w:rsidP="00781E57">
      <w:pPr>
        <w:widowControl w:val="0"/>
        <w:autoSpaceDE w:val="0"/>
        <w:autoSpaceDN w:val="0"/>
        <w:spacing w:after="0" w:line="240" w:lineRule="auto"/>
        <w:rPr>
          <w:rFonts w:ascii="Arial MT" w:eastAsia="Arial MT" w:hAnsi="Arial MT" w:cs="Arial MT"/>
          <w:lang w:val="es-ES"/>
        </w:rPr>
      </w:pPr>
      <w:r w:rsidRPr="00781E57">
        <w:rPr>
          <w:rFonts w:ascii="Arial MT" w:eastAsia="Arial MT" w:hAnsi="Arial MT" w:cs="Arial MT"/>
          <w:lang w:val="es-ES"/>
        </w:rPr>
        <w:t>Fuente: Información consultada de la DFP</w:t>
      </w:r>
    </w:p>
    <w:p w14:paraId="66F3434F" w14:textId="77777777" w:rsidR="00781E57" w:rsidRDefault="00781E57" w:rsidP="00781E57">
      <w:pPr>
        <w:widowControl w:val="0"/>
        <w:autoSpaceDE w:val="0"/>
        <w:autoSpaceDN w:val="0"/>
        <w:spacing w:after="0" w:line="240" w:lineRule="auto"/>
        <w:rPr>
          <w:rFonts w:ascii="Arial MT" w:eastAsia="Arial MT" w:hAnsi="Arial MT" w:cs="Arial MT"/>
          <w:sz w:val="23"/>
          <w:lang w:val="es-ES"/>
        </w:rPr>
      </w:pPr>
    </w:p>
    <w:p w14:paraId="1FFA2425" w14:textId="77777777" w:rsidR="00781E57" w:rsidRDefault="00781E57" w:rsidP="00781E57">
      <w:pPr>
        <w:widowControl w:val="0"/>
        <w:autoSpaceDE w:val="0"/>
        <w:autoSpaceDN w:val="0"/>
        <w:spacing w:after="0" w:line="240" w:lineRule="auto"/>
        <w:rPr>
          <w:rFonts w:ascii="Arial MT" w:eastAsia="Arial MT" w:hAnsi="Arial MT" w:cs="Arial MT"/>
          <w:sz w:val="23"/>
          <w:lang w:val="es-ES"/>
        </w:rPr>
      </w:pPr>
    </w:p>
    <w:p w14:paraId="3EC0440D" w14:textId="77777777" w:rsidR="00810AEE" w:rsidRDefault="00810AEE" w:rsidP="00781E57">
      <w:pPr>
        <w:widowControl w:val="0"/>
        <w:autoSpaceDE w:val="0"/>
        <w:autoSpaceDN w:val="0"/>
        <w:spacing w:after="0" w:line="240" w:lineRule="auto"/>
        <w:rPr>
          <w:rFonts w:ascii="Arial MT" w:eastAsia="Arial MT" w:hAnsi="Arial MT" w:cs="Arial MT"/>
          <w:sz w:val="23"/>
          <w:lang w:val="es-ES"/>
        </w:rPr>
      </w:pPr>
    </w:p>
    <w:p w14:paraId="1D6A2B0F" w14:textId="77777777" w:rsidR="00781E57" w:rsidRPr="00781E57" w:rsidRDefault="00781E57" w:rsidP="00781E57">
      <w:pPr>
        <w:widowControl w:val="0"/>
        <w:autoSpaceDE w:val="0"/>
        <w:autoSpaceDN w:val="0"/>
        <w:spacing w:after="0" w:line="240" w:lineRule="auto"/>
        <w:rPr>
          <w:rFonts w:ascii="Arial MT" w:eastAsia="Arial MT" w:hAnsi="Arial MT" w:cs="Arial MT"/>
          <w:sz w:val="23"/>
          <w:lang w:val="es-ES"/>
        </w:rPr>
      </w:pPr>
    </w:p>
    <w:p w14:paraId="0D028D82" w14:textId="77777777" w:rsidR="00781E57" w:rsidRPr="00781E57" w:rsidRDefault="00781E57" w:rsidP="00781E57">
      <w:pPr>
        <w:spacing w:line="240" w:lineRule="auto"/>
        <w:rPr>
          <w:i/>
          <w:iCs/>
          <w:color w:val="1F497D"/>
          <w:sz w:val="23"/>
          <w:szCs w:val="18"/>
        </w:rPr>
      </w:pPr>
      <w:r w:rsidRPr="00781E57">
        <w:rPr>
          <w:i/>
          <w:iCs/>
          <w:color w:val="1F497D"/>
          <w:sz w:val="18"/>
          <w:szCs w:val="18"/>
        </w:rPr>
        <w:lastRenderedPageBreak/>
        <w:t xml:space="preserve">Tabla </w:t>
      </w:r>
      <w:r w:rsidRPr="00781E57">
        <w:rPr>
          <w:i/>
          <w:iCs/>
          <w:color w:val="1F497D"/>
          <w:sz w:val="18"/>
          <w:szCs w:val="18"/>
        </w:rPr>
        <w:fldChar w:fldCharType="begin"/>
      </w:r>
      <w:r w:rsidRPr="00781E57">
        <w:rPr>
          <w:i/>
          <w:iCs/>
          <w:color w:val="1F497D"/>
          <w:sz w:val="18"/>
          <w:szCs w:val="18"/>
        </w:rPr>
        <w:instrText xml:space="preserve"> SEQ Tabla \* ARABIC </w:instrText>
      </w:r>
      <w:r w:rsidRPr="00781E57">
        <w:rPr>
          <w:i/>
          <w:iCs/>
          <w:color w:val="1F497D"/>
          <w:sz w:val="18"/>
          <w:szCs w:val="18"/>
        </w:rPr>
        <w:fldChar w:fldCharType="separate"/>
      </w:r>
      <w:r w:rsidRPr="00781E57">
        <w:rPr>
          <w:i/>
          <w:iCs/>
          <w:noProof/>
          <w:color w:val="1F497D"/>
          <w:sz w:val="18"/>
          <w:szCs w:val="18"/>
        </w:rPr>
        <w:t>2</w:t>
      </w:r>
      <w:r w:rsidRPr="00781E57">
        <w:rPr>
          <w:i/>
          <w:iCs/>
          <w:noProof/>
          <w:color w:val="1F497D"/>
          <w:sz w:val="18"/>
          <w:szCs w:val="18"/>
        </w:rPr>
        <w:fldChar w:fldCharType="end"/>
      </w:r>
      <w:r w:rsidRPr="00781E57">
        <w:rPr>
          <w:i/>
          <w:iCs/>
          <w:color w:val="1F497D"/>
          <w:sz w:val="18"/>
          <w:szCs w:val="18"/>
        </w:rPr>
        <w:t xml:space="preserve">. Metas en formación Complementaria </w:t>
      </w:r>
    </w:p>
    <w:p w14:paraId="35FB6A67" w14:textId="77777777" w:rsidR="00781E57" w:rsidRPr="00781E57" w:rsidRDefault="00781E57" w:rsidP="00781E57">
      <w:pPr>
        <w:widowControl w:val="0"/>
        <w:autoSpaceDE w:val="0"/>
        <w:autoSpaceDN w:val="0"/>
        <w:spacing w:after="0" w:line="240" w:lineRule="auto"/>
        <w:rPr>
          <w:rFonts w:ascii="Arial MT" w:eastAsia="Arial MT" w:hAnsi="Arial MT" w:cs="Arial MT"/>
          <w:sz w:val="23"/>
          <w:lang w:val="es-ES"/>
        </w:rPr>
      </w:pPr>
      <w:r w:rsidRPr="00781E57">
        <w:rPr>
          <w:rFonts w:ascii="Arial MT" w:eastAsia="Arial MT" w:hAnsi="Arial MT" w:cs="Arial MT"/>
          <w:noProof/>
          <w:lang w:val="es-ES"/>
        </w:rPr>
        <w:drawing>
          <wp:inline distT="0" distB="0" distL="0" distR="0" wp14:anchorId="0F86C6E0" wp14:editId="18577DAB">
            <wp:extent cx="6029325" cy="2801505"/>
            <wp:effectExtent l="0" t="0" r="0" b="0"/>
            <wp:docPr id="606876474" name="Imagen 60687647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76474" name="Imagen 606876474" descr="Interfaz de usuario gráfica, Aplicación&#10;&#10;Descripción generada automáticamente"/>
                    <pic:cNvPicPr/>
                  </pic:nvPicPr>
                  <pic:blipFill rotWithShape="1">
                    <a:blip r:embed="rId13"/>
                    <a:srcRect l="24170" t="20583" r="3321" b="19489"/>
                    <a:stretch/>
                  </pic:blipFill>
                  <pic:spPr bwMode="auto">
                    <a:xfrm>
                      <a:off x="0" y="0"/>
                      <a:ext cx="6041336" cy="2807086"/>
                    </a:xfrm>
                    <a:prstGeom prst="rect">
                      <a:avLst/>
                    </a:prstGeom>
                    <a:ln>
                      <a:noFill/>
                    </a:ln>
                    <a:extLst>
                      <a:ext uri="{53640926-AAD7-44D8-BBD7-CCE9431645EC}">
                        <a14:shadowObscured xmlns:a14="http://schemas.microsoft.com/office/drawing/2010/main"/>
                      </a:ext>
                    </a:extLst>
                  </pic:spPr>
                </pic:pic>
              </a:graphicData>
            </a:graphic>
          </wp:inline>
        </w:drawing>
      </w:r>
    </w:p>
    <w:p w14:paraId="092DB169" w14:textId="77777777" w:rsidR="00781E57" w:rsidRPr="00781E57" w:rsidRDefault="00781E57" w:rsidP="00781E57">
      <w:pPr>
        <w:widowControl w:val="0"/>
        <w:autoSpaceDE w:val="0"/>
        <w:autoSpaceDN w:val="0"/>
        <w:spacing w:after="0" w:line="240" w:lineRule="auto"/>
        <w:jc w:val="both"/>
        <w:rPr>
          <w:rFonts w:eastAsia="Arial MT" w:cs="Calibri"/>
          <w:lang w:val="es-ES"/>
        </w:rPr>
      </w:pPr>
      <w:r w:rsidRPr="00781E57">
        <w:rPr>
          <w:rFonts w:eastAsia="Arial MT" w:cs="Calibri"/>
          <w:lang w:val="es-ES"/>
        </w:rPr>
        <w:t xml:space="preserve"> Fuente: Fuente: </w:t>
      </w:r>
      <w:hyperlink r:id="rId14" w:history="1">
        <w:r w:rsidRPr="00781E57">
          <w:rPr>
            <w:rFonts w:eastAsia="Arial MT" w:cs="Calibri"/>
            <w:color w:val="0000FF"/>
            <w:u w:val="single"/>
            <w:lang w:val="es-ES"/>
          </w:rPr>
          <w:t>https://app.powerbi.com/groups/me/reports/e4c18d0e-a5f4-4abe-a8b4-a3041d938360/099bcbac89dbba2c83e3?ctid=cbc2c381-2f2e-4d93-91d1-506c9316ace7&amp;experience=power-bi</w:t>
        </w:r>
      </w:hyperlink>
    </w:p>
    <w:p w14:paraId="38FBC144" w14:textId="77777777" w:rsidR="00781E57" w:rsidRPr="00781E57" w:rsidRDefault="00781E57" w:rsidP="00781E57">
      <w:pPr>
        <w:widowControl w:val="0"/>
        <w:autoSpaceDE w:val="0"/>
        <w:autoSpaceDN w:val="0"/>
        <w:spacing w:after="0" w:line="240" w:lineRule="auto"/>
        <w:rPr>
          <w:rFonts w:eastAsia="Arial MT" w:cs="Calibri"/>
          <w:lang w:val="es-ES"/>
        </w:rPr>
      </w:pPr>
    </w:p>
    <w:p w14:paraId="2D32296B" w14:textId="77777777" w:rsidR="00781E57" w:rsidRPr="00781E57" w:rsidRDefault="00781E57" w:rsidP="00781E57">
      <w:pPr>
        <w:widowControl w:val="0"/>
        <w:autoSpaceDE w:val="0"/>
        <w:autoSpaceDN w:val="0"/>
        <w:spacing w:before="96" w:after="0" w:line="240" w:lineRule="auto"/>
        <w:ind w:left="119" w:right="993"/>
        <w:jc w:val="both"/>
        <w:rPr>
          <w:rFonts w:eastAsia="Arial MT" w:cs="Calibri"/>
          <w:lang w:val="es-ES"/>
        </w:rPr>
      </w:pP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lo anterior,</w:t>
      </w:r>
      <w:r w:rsidRPr="00781E57">
        <w:rPr>
          <w:rFonts w:eastAsia="Arial MT" w:cs="Calibri"/>
          <w:spacing w:val="1"/>
          <w:lang w:val="es-ES"/>
        </w:rPr>
        <w:t xml:space="preserve"> </w:t>
      </w:r>
      <w:r w:rsidRPr="00781E57">
        <w:rPr>
          <w:rFonts w:eastAsia="Arial MT" w:cs="Calibri"/>
          <w:lang w:val="es-ES"/>
        </w:rPr>
        <w:t>una vez</w:t>
      </w:r>
      <w:r w:rsidRPr="00781E57">
        <w:rPr>
          <w:rFonts w:eastAsia="Arial MT" w:cs="Calibri"/>
          <w:spacing w:val="1"/>
          <w:lang w:val="es-ES"/>
        </w:rPr>
        <w:t xml:space="preserve"> </w:t>
      </w:r>
      <w:r w:rsidRPr="00781E57">
        <w:rPr>
          <w:rFonts w:eastAsia="Arial MT" w:cs="Calibri"/>
          <w:lang w:val="es-ES"/>
        </w:rPr>
        <w:t>fueron</w:t>
      </w:r>
      <w:r w:rsidRPr="00781E57">
        <w:rPr>
          <w:rFonts w:eastAsia="Arial MT" w:cs="Calibri"/>
          <w:spacing w:val="1"/>
          <w:lang w:val="es-ES"/>
        </w:rPr>
        <w:t xml:space="preserve"> </w:t>
      </w:r>
      <w:r w:rsidRPr="00781E57">
        <w:rPr>
          <w:rFonts w:eastAsia="Arial MT" w:cs="Calibri"/>
          <w:lang w:val="es-ES"/>
        </w:rPr>
        <w:t>asignados</w:t>
      </w:r>
      <w:r w:rsidRPr="00781E57">
        <w:rPr>
          <w:rFonts w:eastAsia="Arial MT" w:cs="Calibri"/>
          <w:spacing w:val="1"/>
          <w:lang w:val="es-ES"/>
        </w:rPr>
        <w:t xml:space="preserve"> </w:t>
      </w:r>
      <w:r w:rsidRPr="00781E57">
        <w:rPr>
          <w:rFonts w:eastAsia="Arial MT" w:cs="Calibri"/>
          <w:lang w:val="es-ES"/>
        </w:rPr>
        <w:t>los</w:t>
      </w:r>
      <w:r w:rsidRPr="00781E57">
        <w:rPr>
          <w:rFonts w:eastAsia="Arial MT" w:cs="Calibri"/>
          <w:spacing w:val="1"/>
          <w:lang w:val="es-ES"/>
        </w:rPr>
        <w:t xml:space="preserve"> </w:t>
      </w:r>
      <w:r w:rsidRPr="00781E57">
        <w:rPr>
          <w:rFonts w:eastAsia="Arial MT" w:cs="Calibri"/>
          <w:lang w:val="es-ES"/>
        </w:rPr>
        <w:t>recursos</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Dirección General</w:t>
      </w:r>
      <w:r w:rsidRPr="00781E57">
        <w:rPr>
          <w:rFonts w:eastAsia="Arial MT" w:cs="Calibri"/>
          <w:spacing w:val="1"/>
          <w:lang w:val="es-ES"/>
        </w:rPr>
        <w:t xml:space="preserve"> </w:t>
      </w:r>
      <w:r w:rsidRPr="00781E57">
        <w:rPr>
          <w:rFonts w:eastAsia="Arial MT" w:cs="Calibri"/>
          <w:lang w:val="es-ES"/>
        </w:rPr>
        <w:t>se hace</w:t>
      </w:r>
      <w:r w:rsidRPr="00781E57">
        <w:rPr>
          <w:rFonts w:eastAsia="Arial MT" w:cs="Calibri"/>
          <w:spacing w:val="1"/>
          <w:lang w:val="es-ES"/>
        </w:rPr>
        <w:t xml:space="preserve"> </w:t>
      </w:r>
      <w:r w:rsidRPr="00781E57">
        <w:rPr>
          <w:rFonts w:eastAsia="Arial MT" w:cs="Calibri"/>
          <w:lang w:val="es-ES"/>
        </w:rPr>
        <w:t>necesario adelantar los trámites administrativos necesarios que conlleve a la materialización</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la</w:t>
      </w:r>
      <w:r w:rsidRPr="00781E57">
        <w:rPr>
          <w:rFonts w:eastAsia="Arial MT" w:cs="Calibri"/>
          <w:spacing w:val="1"/>
          <w:lang w:val="es-ES"/>
        </w:rPr>
        <w:t xml:space="preserve"> </w:t>
      </w:r>
      <w:r w:rsidRPr="00781E57">
        <w:rPr>
          <w:rFonts w:eastAsia="Arial MT" w:cs="Calibri"/>
          <w:lang w:val="es-ES"/>
        </w:rPr>
        <w:t>suscripción</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los</w:t>
      </w:r>
      <w:r w:rsidRPr="00781E57">
        <w:rPr>
          <w:rFonts w:eastAsia="Arial MT" w:cs="Calibri"/>
          <w:spacing w:val="1"/>
          <w:lang w:val="es-ES"/>
        </w:rPr>
        <w:t xml:space="preserve"> </w:t>
      </w:r>
      <w:r w:rsidRPr="00781E57">
        <w:rPr>
          <w:rFonts w:eastAsia="Arial MT" w:cs="Calibri"/>
          <w:lang w:val="es-ES"/>
        </w:rPr>
        <w:t>contratos</w:t>
      </w:r>
      <w:r w:rsidRPr="00781E57">
        <w:rPr>
          <w:rFonts w:eastAsia="Arial MT" w:cs="Calibri"/>
          <w:spacing w:val="1"/>
          <w:lang w:val="es-ES"/>
        </w:rPr>
        <w:t xml:space="preserve"> </w:t>
      </w:r>
      <w:r w:rsidRPr="00781E57">
        <w:rPr>
          <w:rFonts w:eastAsia="Arial MT" w:cs="Calibri"/>
          <w:lang w:val="es-ES"/>
        </w:rPr>
        <w:t>solicitados</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las</w:t>
      </w:r>
      <w:r w:rsidRPr="00781E57">
        <w:rPr>
          <w:rFonts w:eastAsia="Arial MT" w:cs="Calibri"/>
          <w:spacing w:val="1"/>
          <w:lang w:val="es-ES"/>
        </w:rPr>
        <w:t xml:space="preserve"> </w:t>
      </w:r>
      <w:r w:rsidRPr="00781E57">
        <w:rPr>
          <w:rFonts w:eastAsia="Arial MT" w:cs="Calibri"/>
          <w:lang w:val="es-ES"/>
        </w:rPr>
        <w:t>Coordinaciones</w:t>
      </w:r>
      <w:r w:rsidRPr="00781E57">
        <w:rPr>
          <w:rFonts w:eastAsia="Arial MT" w:cs="Calibri"/>
          <w:spacing w:val="1"/>
          <w:lang w:val="es-ES"/>
        </w:rPr>
        <w:t xml:space="preserve"> </w:t>
      </w:r>
      <w:r w:rsidRPr="00781E57">
        <w:rPr>
          <w:rFonts w:eastAsia="Arial MT" w:cs="Calibri"/>
          <w:lang w:val="es-ES"/>
        </w:rPr>
        <w:t>académicas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Logística, Comercialización, Hotelería y Salud, Servicios Administrativos, Articulación con la</w:t>
      </w:r>
      <w:r w:rsidRPr="00781E57">
        <w:rPr>
          <w:rFonts w:eastAsia="Arial MT" w:cs="Calibri"/>
          <w:spacing w:val="1"/>
          <w:lang w:val="es-ES"/>
        </w:rPr>
        <w:t xml:space="preserve"> </w:t>
      </w:r>
      <w:r w:rsidRPr="00781E57">
        <w:rPr>
          <w:rFonts w:eastAsia="Arial MT" w:cs="Calibri"/>
          <w:lang w:val="es-ES"/>
        </w:rPr>
        <w:t>Media</w:t>
      </w:r>
      <w:r w:rsidRPr="00781E57">
        <w:rPr>
          <w:rFonts w:eastAsia="Arial MT" w:cs="Calibri"/>
          <w:spacing w:val="-7"/>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Poblaciones</w:t>
      </w:r>
      <w:r w:rsidRPr="00781E57">
        <w:rPr>
          <w:rFonts w:eastAsia="Arial MT" w:cs="Calibri"/>
          <w:spacing w:val="-1"/>
          <w:lang w:val="es-ES"/>
        </w:rPr>
        <w:t xml:space="preserve"> </w:t>
      </w:r>
      <w:r w:rsidRPr="00781E57">
        <w:rPr>
          <w:rFonts w:eastAsia="Arial MT" w:cs="Calibri"/>
          <w:lang w:val="es-ES"/>
        </w:rPr>
        <w:t>especiales.</w:t>
      </w:r>
    </w:p>
    <w:p w14:paraId="786BADEF" w14:textId="77777777" w:rsidR="00781E57" w:rsidRPr="00781E57" w:rsidRDefault="00781E57" w:rsidP="00781E57">
      <w:pPr>
        <w:widowControl w:val="0"/>
        <w:autoSpaceDE w:val="0"/>
        <w:autoSpaceDN w:val="0"/>
        <w:spacing w:before="6" w:after="0" w:line="240" w:lineRule="auto"/>
        <w:rPr>
          <w:rFonts w:eastAsia="Arial MT" w:cs="Calibri"/>
          <w:lang w:val="es-ES"/>
        </w:rPr>
      </w:pPr>
    </w:p>
    <w:p w14:paraId="55FC8F47" w14:textId="77777777" w:rsidR="00781E57" w:rsidRPr="00781E57" w:rsidRDefault="00781E57" w:rsidP="00781E57">
      <w:pPr>
        <w:widowControl w:val="0"/>
        <w:autoSpaceDE w:val="0"/>
        <w:autoSpaceDN w:val="0"/>
        <w:spacing w:before="1" w:after="0" w:line="240" w:lineRule="auto"/>
        <w:ind w:left="119" w:right="1002"/>
        <w:jc w:val="both"/>
        <w:rPr>
          <w:rFonts w:eastAsia="Arial MT" w:cs="Calibri"/>
          <w:lang w:val="es-ES"/>
        </w:rPr>
      </w:pPr>
      <w:r w:rsidRPr="00781E57">
        <w:rPr>
          <w:rFonts w:eastAsia="Arial MT" w:cs="Calibri"/>
          <w:lang w:val="es-ES"/>
        </w:rPr>
        <w:t>El Centro de Comercio y Servicios, perteneciente a la Regional Atlántico, debe ofrecer un</w:t>
      </w:r>
      <w:r w:rsidRPr="00781E57">
        <w:rPr>
          <w:rFonts w:eastAsia="Arial MT" w:cs="Calibri"/>
          <w:spacing w:val="1"/>
          <w:lang w:val="es-ES"/>
        </w:rPr>
        <w:t xml:space="preserve"> </w:t>
      </w:r>
      <w:r w:rsidRPr="00781E57">
        <w:rPr>
          <w:rFonts w:eastAsia="Arial MT" w:cs="Calibri"/>
          <w:lang w:val="es-ES"/>
        </w:rPr>
        <w:t>servicio público de formación profesional integral, atendiendo las necesidades de educación</w:t>
      </w:r>
      <w:r w:rsidRPr="00781E57">
        <w:rPr>
          <w:rFonts w:eastAsia="Arial MT" w:cs="Calibri"/>
          <w:spacing w:val="1"/>
          <w:lang w:val="es-ES"/>
        </w:rPr>
        <w:t xml:space="preserve"> </w:t>
      </w:r>
      <w:r w:rsidRPr="00781E57">
        <w:rPr>
          <w:rFonts w:eastAsia="Arial MT" w:cs="Calibri"/>
          <w:lang w:val="es-ES"/>
        </w:rPr>
        <w:t>superior</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medio</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su</w:t>
      </w:r>
      <w:r w:rsidRPr="00781E57">
        <w:rPr>
          <w:rFonts w:eastAsia="Arial MT" w:cs="Calibri"/>
          <w:spacing w:val="1"/>
          <w:lang w:val="es-ES"/>
        </w:rPr>
        <w:t xml:space="preserve"> </w:t>
      </w:r>
      <w:r w:rsidRPr="00781E57">
        <w:rPr>
          <w:rFonts w:eastAsia="Arial MT" w:cs="Calibri"/>
          <w:lang w:val="es-ES"/>
        </w:rPr>
        <w:t>oferta</w:t>
      </w:r>
      <w:r w:rsidRPr="00781E57">
        <w:rPr>
          <w:rFonts w:eastAsia="Arial MT" w:cs="Calibri"/>
          <w:spacing w:val="1"/>
          <w:lang w:val="es-ES"/>
        </w:rPr>
        <w:t xml:space="preserve"> </w:t>
      </w:r>
      <w:r w:rsidRPr="00781E57">
        <w:rPr>
          <w:rFonts w:eastAsia="Arial MT" w:cs="Calibri"/>
          <w:lang w:val="es-ES"/>
        </w:rPr>
        <w:t>educativa,</w:t>
      </w:r>
      <w:r w:rsidRPr="00781E57">
        <w:rPr>
          <w:rFonts w:eastAsia="Arial MT" w:cs="Calibri"/>
          <w:spacing w:val="1"/>
          <w:lang w:val="es-ES"/>
        </w:rPr>
        <w:t xml:space="preserve"> </w:t>
      </w:r>
      <w:r w:rsidRPr="00781E57">
        <w:rPr>
          <w:rFonts w:eastAsia="Arial MT" w:cs="Calibri"/>
          <w:lang w:val="es-ES"/>
        </w:rPr>
        <w:t>alineadas</w:t>
      </w:r>
      <w:r w:rsidRPr="00781E57">
        <w:rPr>
          <w:rFonts w:eastAsia="Arial MT" w:cs="Calibri"/>
          <w:spacing w:val="1"/>
          <w:lang w:val="es-ES"/>
        </w:rPr>
        <w:t xml:space="preserve"> </w:t>
      </w:r>
      <w:r w:rsidRPr="00781E57">
        <w:rPr>
          <w:rFonts w:eastAsia="Arial MT" w:cs="Calibri"/>
          <w:lang w:val="es-ES"/>
        </w:rPr>
        <w:t>con</w:t>
      </w:r>
      <w:r w:rsidRPr="00781E57">
        <w:rPr>
          <w:rFonts w:eastAsia="Arial MT" w:cs="Calibri"/>
          <w:spacing w:val="1"/>
          <w:lang w:val="es-ES"/>
        </w:rPr>
        <w:t xml:space="preserve"> </w:t>
      </w:r>
      <w:r w:rsidRPr="00781E57">
        <w:rPr>
          <w:rFonts w:eastAsia="Arial MT" w:cs="Calibri"/>
          <w:lang w:val="es-ES"/>
        </w:rPr>
        <w:t>las</w:t>
      </w:r>
      <w:r w:rsidRPr="00781E57">
        <w:rPr>
          <w:rFonts w:eastAsia="Arial MT" w:cs="Calibri"/>
          <w:spacing w:val="1"/>
          <w:lang w:val="es-ES"/>
        </w:rPr>
        <w:t xml:space="preserve"> </w:t>
      </w:r>
      <w:r w:rsidRPr="00781E57">
        <w:rPr>
          <w:rFonts w:eastAsia="Arial MT" w:cs="Calibri"/>
          <w:lang w:val="es-ES"/>
        </w:rPr>
        <w:t>necesidades</w:t>
      </w:r>
      <w:r w:rsidRPr="00781E57">
        <w:rPr>
          <w:rFonts w:eastAsia="Arial MT" w:cs="Calibri"/>
          <w:spacing w:val="1"/>
          <w:lang w:val="es-ES"/>
        </w:rPr>
        <w:t xml:space="preserve"> </w:t>
      </w:r>
      <w:r w:rsidRPr="00781E57">
        <w:rPr>
          <w:rFonts w:eastAsia="Arial MT" w:cs="Calibri"/>
          <w:lang w:val="es-ES"/>
        </w:rPr>
        <w:t>del</w:t>
      </w:r>
      <w:r w:rsidRPr="00781E57">
        <w:rPr>
          <w:rFonts w:eastAsia="Arial MT" w:cs="Calibri"/>
          <w:spacing w:val="61"/>
          <w:lang w:val="es-ES"/>
        </w:rPr>
        <w:t xml:space="preserve"> </w:t>
      </w:r>
      <w:r w:rsidRPr="00781E57">
        <w:rPr>
          <w:rFonts w:eastAsia="Arial MT" w:cs="Calibri"/>
          <w:lang w:val="es-ES"/>
        </w:rPr>
        <w:t>sector</w:t>
      </w:r>
      <w:r w:rsidRPr="00781E57">
        <w:rPr>
          <w:rFonts w:eastAsia="Arial MT" w:cs="Calibri"/>
          <w:spacing w:val="1"/>
          <w:lang w:val="es-ES"/>
        </w:rPr>
        <w:t xml:space="preserve"> </w:t>
      </w:r>
      <w:r w:rsidRPr="00781E57">
        <w:rPr>
          <w:rFonts w:eastAsia="Arial MT" w:cs="Calibri"/>
          <w:lang w:val="es-ES"/>
        </w:rPr>
        <w:t>industrial</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productivo.</w:t>
      </w:r>
      <w:r w:rsidRPr="00781E57">
        <w:rPr>
          <w:rFonts w:eastAsia="Arial MT" w:cs="Calibri"/>
          <w:spacing w:val="1"/>
          <w:lang w:val="es-ES"/>
        </w:rPr>
        <w:t xml:space="preserve"> </w:t>
      </w:r>
      <w:r w:rsidRPr="00781E57">
        <w:rPr>
          <w:rFonts w:eastAsia="Arial MT" w:cs="Calibri"/>
          <w:lang w:val="es-ES"/>
        </w:rPr>
        <w:t>En</w:t>
      </w:r>
      <w:r w:rsidRPr="00781E57">
        <w:rPr>
          <w:rFonts w:eastAsia="Arial MT" w:cs="Calibri"/>
          <w:spacing w:val="1"/>
          <w:lang w:val="es-ES"/>
        </w:rPr>
        <w:t xml:space="preserve"> </w:t>
      </w:r>
      <w:r w:rsidRPr="00781E57">
        <w:rPr>
          <w:rFonts w:eastAsia="Arial MT" w:cs="Calibri"/>
          <w:lang w:val="es-ES"/>
        </w:rPr>
        <w:t>este</w:t>
      </w:r>
      <w:r w:rsidRPr="00781E57">
        <w:rPr>
          <w:rFonts w:eastAsia="Arial MT" w:cs="Calibri"/>
          <w:spacing w:val="1"/>
          <w:lang w:val="es-ES"/>
        </w:rPr>
        <w:t xml:space="preserve"> </w:t>
      </w:r>
      <w:r w:rsidRPr="00781E57">
        <w:rPr>
          <w:rFonts w:eastAsia="Arial MT" w:cs="Calibri"/>
          <w:lang w:val="es-ES"/>
        </w:rPr>
        <w:t>sentido,</w:t>
      </w:r>
      <w:r w:rsidRPr="00781E57">
        <w:rPr>
          <w:rFonts w:eastAsia="Arial MT" w:cs="Calibri"/>
          <w:spacing w:val="1"/>
          <w:lang w:val="es-ES"/>
        </w:rPr>
        <w:t xml:space="preserve"> </w:t>
      </w:r>
      <w:r w:rsidRPr="00781E57">
        <w:rPr>
          <w:rFonts w:eastAsia="Arial MT" w:cs="Calibri"/>
          <w:lang w:val="es-ES"/>
        </w:rPr>
        <w:t>la</w:t>
      </w:r>
      <w:r w:rsidRPr="00781E57">
        <w:rPr>
          <w:rFonts w:eastAsia="Arial MT" w:cs="Calibri"/>
          <w:spacing w:val="1"/>
          <w:lang w:val="es-ES"/>
        </w:rPr>
        <w:t xml:space="preserve"> </w:t>
      </w:r>
      <w:r w:rsidRPr="00781E57">
        <w:rPr>
          <w:rFonts w:eastAsia="Arial MT" w:cs="Calibri"/>
          <w:lang w:val="es-ES"/>
        </w:rPr>
        <w:t>Dirección</w:t>
      </w:r>
      <w:r w:rsidRPr="00781E57">
        <w:rPr>
          <w:rFonts w:eastAsia="Arial MT" w:cs="Calibri"/>
          <w:spacing w:val="1"/>
          <w:lang w:val="es-ES"/>
        </w:rPr>
        <w:t xml:space="preserve"> </w:t>
      </w:r>
      <w:r w:rsidRPr="00781E57">
        <w:rPr>
          <w:rFonts w:eastAsia="Arial MT" w:cs="Calibri"/>
          <w:lang w:val="es-ES"/>
        </w:rPr>
        <w:t>Nacional</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Planeación</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Direccionamiento Corporativo, establece una serie de metas donde el Centro de manera</w:t>
      </w:r>
      <w:r w:rsidRPr="00781E57">
        <w:rPr>
          <w:rFonts w:eastAsia="Arial MT" w:cs="Calibri"/>
          <w:spacing w:val="1"/>
          <w:lang w:val="es-ES"/>
        </w:rPr>
        <w:t xml:space="preserve"> </w:t>
      </w:r>
      <w:r w:rsidRPr="00781E57">
        <w:rPr>
          <w:rFonts w:eastAsia="Arial MT" w:cs="Calibri"/>
          <w:lang w:val="es-ES"/>
        </w:rPr>
        <w:t>completa, diseña una serie de estrategias teniendo en cuenta aspectos como: Capacidad</w:t>
      </w:r>
      <w:r w:rsidRPr="00781E57">
        <w:rPr>
          <w:rFonts w:eastAsia="Arial MT" w:cs="Calibri"/>
          <w:spacing w:val="1"/>
          <w:lang w:val="es-ES"/>
        </w:rPr>
        <w:t xml:space="preserve"> </w:t>
      </w:r>
      <w:r w:rsidRPr="00781E57">
        <w:rPr>
          <w:rFonts w:eastAsia="Arial MT" w:cs="Calibri"/>
          <w:lang w:val="es-ES"/>
        </w:rPr>
        <w:t>Instalada, Instructores disponibles para la formación, cupos, entre otros. Lo anterior, para</w:t>
      </w:r>
      <w:r w:rsidRPr="00781E57">
        <w:rPr>
          <w:rFonts w:eastAsia="Arial MT" w:cs="Calibri"/>
          <w:spacing w:val="1"/>
          <w:lang w:val="es-ES"/>
        </w:rPr>
        <w:t xml:space="preserve"> </w:t>
      </w:r>
      <w:r w:rsidRPr="00781E57">
        <w:rPr>
          <w:rFonts w:eastAsia="Arial MT" w:cs="Calibri"/>
          <w:lang w:val="es-ES"/>
        </w:rPr>
        <w:t>poder</w:t>
      </w:r>
      <w:r w:rsidRPr="00781E57">
        <w:rPr>
          <w:rFonts w:eastAsia="Arial MT" w:cs="Calibri"/>
          <w:spacing w:val="-1"/>
          <w:lang w:val="es-ES"/>
        </w:rPr>
        <w:t xml:space="preserve"> </w:t>
      </w:r>
      <w:r w:rsidRPr="00781E57">
        <w:rPr>
          <w:rFonts w:eastAsia="Arial MT" w:cs="Calibri"/>
          <w:lang w:val="es-ES"/>
        </w:rPr>
        <w:t>cumplir</w:t>
      </w:r>
      <w:r w:rsidRPr="00781E57">
        <w:rPr>
          <w:rFonts w:eastAsia="Arial MT" w:cs="Calibri"/>
          <w:spacing w:val="-1"/>
          <w:lang w:val="es-ES"/>
        </w:rPr>
        <w:t xml:space="preserve"> </w:t>
      </w:r>
      <w:r w:rsidRPr="00781E57">
        <w:rPr>
          <w:rFonts w:eastAsia="Arial MT" w:cs="Calibri"/>
          <w:lang w:val="es-ES"/>
        </w:rPr>
        <w:t>no</w:t>
      </w:r>
      <w:r w:rsidRPr="00781E57">
        <w:rPr>
          <w:rFonts w:eastAsia="Arial MT" w:cs="Calibri"/>
          <w:spacing w:val="-7"/>
          <w:lang w:val="es-ES"/>
        </w:rPr>
        <w:t xml:space="preserve"> </w:t>
      </w:r>
      <w:r w:rsidRPr="00781E57">
        <w:rPr>
          <w:rFonts w:eastAsia="Arial MT" w:cs="Calibri"/>
          <w:lang w:val="es-ES"/>
        </w:rPr>
        <w:t>solo</w:t>
      </w:r>
      <w:r w:rsidRPr="00781E57">
        <w:rPr>
          <w:rFonts w:eastAsia="Arial MT" w:cs="Calibri"/>
          <w:spacing w:val="-8"/>
          <w:lang w:val="es-ES"/>
        </w:rPr>
        <w:t xml:space="preserve"> </w:t>
      </w:r>
      <w:r w:rsidRPr="00781E57">
        <w:rPr>
          <w:rFonts w:eastAsia="Arial MT" w:cs="Calibri"/>
          <w:lang w:val="es-ES"/>
        </w:rPr>
        <w:t>con las</w:t>
      </w:r>
      <w:r w:rsidRPr="00781E57">
        <w:rPr>
          <w:rFonts w:eastAsia="Arial MT" w:cs="Calibri"/>
          <w:spacing w:val="-3"/>
          <w:lang w:val="es-ES"/>
        </w:rPr>
        <w:t xml:space="preserve"> </w:t>
      </w:r>
      <w:r w:rsidRPr="00781E57">
        <w:rPr>
          <w:rFonts w:eastAsia="Arial MT" w:cs="Calibri"/>
          <w:lang w:val="es-ES"/>
        </w:rPr>
        <w:t>metas institucionales de la vigencia 2025</w:t>
      </w:r>
    </w:p>
    <w:p w14:paraId="7C801E7F" w14:textId="77777777" w:rsidR="00781E57" w:rsidRDefault="00781E57" w:rsidP="00781E57">
      <w:pPr>
        <w:widowControl w:val="0"/>
        <w:autoSpaceDE w:val="0"/>
        <w:autoSpaceDN w:val="0"/>
        <w:spacing w:after="0" w:line="240" w:lineRule="auto"/>
        <w:ind w:left="119" w:right="995"/>
        <w:jc w:val="both"/>
        <w:rPr>
          <w:rFonts w:eastAsia="Arial MT" w:cs="Calibri"/>
          <w:lang w:val="es-ES"/>
        </w:rPr>
      </w:pPr>
    </w:p>
    <w:p w14:paraId="738AE29F" w14:textId="1A63AA11" w:rsidR="00781E57" w:rsidRPr="00781E57" w:rsidRDefault="00781E57" w:rsidP="00781E57">
      <w:pPr>
        <w:widowControl w:val="0"/>
        <w:autoSpaceDE w:val="0"/>
        <w:autoSpaceDN w:val="0"/>
        <w:spacing w:after="0" w:line="240" w:lineRule="auto"/>
        <w:ind w:left="119" w:right="995"/>
        <w:jc w:val="both"/>
        <w:rPr>
          <w:rFonts w:eastAsia="Arial MT" w:cs="Calibri"/>
          <w:lang w:val="es-ES"/>
        </w:rPr>
      </w:pPr>
      <w:r w:rsidRPr="00781E57">
        <w:rPr>
          <w:rFonts w:eastAsia="Arial MT" w:cs="Calibri"/>
          <w:lang w:val="es-ES"/>
        </w:rPr>
        <w:t>Una de las metas más altas que tiene el Centro es la de formación técnica y tecnológica,</w:t>
      </w:r>
      <w:r w:rsidRPr="00781E57">
        <w:rPr>
          <w:rFonts w:eastAsia="Arial MT" w:cs="Calibri"/>
          <w:spacing w:val="1"/>
          <w:lang w:val="es-ES"/>
        </w:rPr>
        <w:t xml:space="preserve"> </w:t>
      </w:r>
      <w:r w:rsidRPr="00781E57">
        <w:rPr>
          <w:rFonts w:eastAsia="Arial MT" w:cs="Calibri"/>
          <w:lang w:val="es-ES"/>
        </w:rPr>
        <w:lastRenderedPageBreak/>
        <w:t>mediante</w:t>
      </w:r>
      <w:r w:rsidRPr="00781E57">
        <w:rPr>
          <w:rFonts w:eastAsia="Arial MT" w:cs="Calibri"/>
          <w:spacing w:val="1"/>
          <w:lang w:val="es-ES"/>
        </w:rPr>
        <w:t xml:space="preserve"> </w:t>
      </w:r>
      <w:r w:rsidRPr="00781E57">
        <w:rPr>
          <w:rFonts w:eastAsia="Arial MT" w:cs="Calibri"/>
          <w:lang w:val="es-ES"/>
        </w:rPr>
        <w:t>la</w:t>
      </w:r>
      <w:r w:rsidRPr="00781E57">
        <w:rPr>
          <w:rFonts w:eastAsia="Arial MT" w:cs="Calibri"/>
          <w:spacing w:val="1"/>
          <w:lang w:val="es-ES"/>
        </w:rPr>
        <w:t xml:space="preserve"> </w:t>
      </w:r>
      <w:r w:rsidRPr="00781E57">
        <w:rPr>
          <w:rFonts w:eastAsia="Arial MT" w:cs="Calibri"/>
          <w:lang w:val="es-ES"/>
        </w:rPr>
        <w:t>cual</w:t>
      </w:r>
      <w:r w:rsidRPr="00781E57">
        <w:rPr>
          <w:rFonts w:eastAsia="Arial MT" w:cs="Calibri"/>
          <w:spacing w:val="1"/>
          <w:lang w:val="es-ES"/>
        </w:rPr>
        <w:t xml:space="preserve"> </w:t>
      </w:r>
      <w:r w:rsidRPr="00781E57">
        <w:rPr>
          <w:rFonts w:eastAsia="Arial MT" w:cs="Calibri"/>
          <w:lang w:val="es-ES"/>
        </w:rPr>
        <w:t>se</w:t>
      </w:r>
      <w:r w:rsidRPr="00781E57">
        <w:rPr>
          <w:rFonts w:eastAsia="Arial MT" w:cs="Calibri"/>
          <w:spacing w:val="1"/>
          <w:lang w:val="es-ES"/>
        </w:rPr>
        <w:t xml:space="preserve"> </w:t>
      </w:r>
      <w:r w:rsidRPr="00781E57">
        <w:rPr>
          <w:rFonts w:eastAsia="Arial MT" w:cs="Calibri"/>
          <w:lang w:val="es-ES"/>
        </w:rPr>
        <w:t>imparte</w:t>
      </w:r>
      <w:r w:rsidRPr="00781E57">
        <w:rPr>
          <w:rFonts w:eastAsia="Arial MT" w:cs="Calibri"/>
          <w:spacing w:val="1"/>
          <w:lang w:val="es-ES"/>
        </w:rPr>
        <w:t xml:space="preserve"> </w:t>
      </w:r>
      <w:r w:rsidRPr="00781E57">
        <w:rPr>
          <w:rFonts w:eastAsia="Arial MT" w:cs="Calibri"/>
          <w:lang w:val="es-ES"/>
        </w:rPr>
        <w:t>conocimiento</w:t>
      </w:r>
      <w:r w:rsidRPr="00781E57">
        <w:rPr>
          <w:rFonts w:eastAsia="Arial MT" w:cs="Calibri"/>
          <w:spacing w:val="1"/>
          <w:lang w:val="es-ES"/>
        </w:rPr>
        <w:t xml:space="preserve"> </w:t>
      </w:r>
      <w:r w:rsidRPr="00781E57">
        <w:rPr>
          <w:rFonts w:eastAsia="Arial MT" w:cs="Calibri"/>
          <w:lang w:val="es-ES"/>
        </w:rPr>
        <w:t>en</w:t>
      </w:r>
      <w:r w:rsidRPr="00781E57">
        <w:rPr>
          <w:rFonts w:eastAsia="Arial MT" w:cs="Calibri"/>
          <w:spacing w:val="1"/>
          <w:lang w:val="es-ES"/>
        </w:rPr>
        <w:t xml:space="preserve"> </w:t>
      </w:r>
      <w:r w:rsidRPr="00781E57">
        <w:rPr>
          <w:rFonts w:eastAsia="Arial MT" w:cs="Calibri"/>
          <w:lang w:val="es-ES"/>
        </w:rPr>
        <w:t>el</w:t>
      </w:r>
      <w:r w:rsidRPr="00781E57">
        <w:rPr>
          <w:rFonts w:eastAsia="Arial MT" w:cs="Calibri"/>
          <w:spacing w:val="1"/>
          <w:lang w:val="es-ES"/>
        </w:rPr>
        <w:t xml:space="preserve"> </w:t>
      </w:r>
      <w:r w:rsidRPr="00781E57">
        <w:rPr>
          <w:rFonts w:eastAsia="Arial MT" w:cs="Calibri"/>
          <w:lang w:val="es-ES"/>
        </w:rPr>
        <w:t>desarrollo</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saberes,</w:t>
      </w:r>
      <w:r w:rsidRPr="00781E57">
        <w:rPr>
          <w:rFonts w:eastAsia="Arial MT" w:cs="Calibri"/>
          <w:spacing w:val="1"/>
          <w:lang w:val="es-ES"/>
        </w:rPr>
        <w:t xml:space="preserve"> </w:t>
      </w:r>
      <w:r w:rsidRPr="00781E57">
        <w:rPr>
          <w:rFonts w:eastAsia="Arial MT" w:cs="Calibri"/>
          <w:lang w:val="es-ES"/>
        </w:rPr>
        <w:t>habilidades</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competencias básicas y socioemocionales en los aprendices que se inscriben a nuestros</w:t>
      </w:r>
      <w:r w:rsidRPr="00781E57">
        <w:rPr>
          <w:rFonts w:eastAsia="Arial MT" w:cs="Calibri"/>
          <w:spacing w:val="1"/>
          <w:lang w:val="es-ES"/>
        </w:rPr>
        <w:t xml:space="preserve"> </w:t>
      </w:r>
      <w:r w:rsidRPr="00781E57">
        <w:rPr>
          <w:rFonts w:eastAsia="Arial MT" w:cs="Calibri"/>
          <w:lang w:val="es-ES"/>
        </w:rPr>
        <w:t>programas de formación. De esta manera se amplían las posibilidades de construcción de</w:t>
      </w:r>
      <w:r w:rsidRPr="00781E57">
        <w:rPr>
          <w:rFonts w:eastAsia="Arial MT" w:cs="Calibri"/>
          <w:spacing w:val="1"/>
          <w:lang w:val="es-ES"/>
        </w:rPr>
        <w:t xml:space="preserve"> </w:t>
      </w:r>
      <w:r w:rsidRPr="00781E57">
        <w:rPr>
          <w:rFonts w:eastAsia="Arial MT" w:cs="Calibri"/>
          <w:lang w:val="es-ES"/>
        </w:rPr>
        <w:t>trayectoria de vida de los</w:t>
      </w:r>
      <w:r w:rsidRPr="00781E57">
        <w:rPr>
          <w:rFonts w:eastAsia="Arial MT" w:cs="Calibri"/>
          <w:spacing w:val="1"/>
          <w:lang w:val="es-ES"/>
        </w:rPr>
        <w:t xml:space="preserve"> </w:t>
      </w:r>
      <w:r w:rsidRPr="00781E57">
        <w:rPr>
          <w:rFonts w:eastAsia="Arial MT" w:cs="Calibri"/>
          <w:lang w:val="es-ES"/>
        </w:rPr>
        <w:t>jóvenes</w:t>
      </w:r>
      <w:r w:rsidRPr="00781E57">
        <w:rPr>
          <w:rFonts w:eastAsia="Arial MT" w:cs="Calibri"/>
          <w:spacing w:val="1"/>
          <w:lang w:val="es-ES"/>
        </w:rPr>
        <w:t xml:space="preserve"> </w:t>
      </w:r>
      <w:r w:rsidRPr="00781E57">
        <w:rPr>
          <w:rFonts w:eastAsia="Arial MT" w:cs="Calibri"/>
          <w:lang w:val="es-ES"/>
        </w:rPr>
        <w:t>de la ciudad</w:t>
      </w:r>
      <w:r w:rsidRPr="00781E57">
        <w:rPr>
          <w:rFonts w:eastAsia="Arial MT" w:cs="Calibri"/>
          <w:spacing w:val="1"/>
          <w:lang w:val="es-ES"/>
        </w:rPr>
        <w:t xml:space="preserve"> </w:t>
      </w:r>
      <w:r w:rsidRPr="00781E57">
        <w:rPr>
          <w:rFonts w:eastAsia="Arial MT" w:cs="Calibri"/>
          <w:lang w:val="es-ES"/>
        </w:rPr>
        <w:t>de Barranquilla</w:t>
      </w:r>
      <w:r w:rsidRPr="00781E57">
        <w:rPr>
          <w:rFonts w:eastAsia="Arial MT" w:cs="Calibri"/>
          <w:spacing w:val="1"/>
          <w:lang w:val="es-ES"/>
        </w:rPr>
        <w:t xml:space="preserve"> </w:t>
      </w:r>
      <w:r w:rsidRPr="00781E57">
        <w:rPr>
          <w:rFonts w:eastAsia="Arial MT" w:cs="Calibri"/>
          <w:lang w:val="es-ES"/>
        </w:rPr>
        <w:t>y</w:t>
      </w:r>
      <w:r w:rsidRPr="00781E57">
        <w:rPr>
          <w:rFonts w:eastAsia="Arial MT" w:cs="Calibri"/>
          <w:spacing w:val="1"/>
          <w:lang w:val="es-ES"/>
        </w:rPr>
        <w:t xml:space="preserve"> </w:t>
      </w:r>
      <w:r w:rsidRPr="00781E57">
        <w:rPr>
          <w:rFonts w:eastAsia="Arial MT" w:cs="Calibri"/>
          <w:lang w:val="es-ES"/>
        </w:rPr>
        <w:t>el</w:t>
      </w:r>
      <w:r w:rsidRPr="00781E57">
        <w:rPr>
          <w:rFonts w:eastAsia="Arial MT" w:cs="Calibri"/>
          <w:spacing w:val="1"/>
          <w:lang w:val="es-ES"/>
        </w:rPr>
        <w:t xml:space="preserve"> </w:t>
      </w:r>
      <w:r w:rsidRPr="00781E57">
        <w:rPr>
          <w:rFonts w:eastAsia="Arial MT" w:cs="Calibri"/>
          <w:lang w:val="es-ES"/>
        </w:rPr>
        <w:t>Departamento del</w:t>
      </w:r>
      <w:r w:rsidRPr="00781E57">
        <w:rPr>
          <w:rFonts w:eastAsia="Arial MT" w:cs="Calibri"/>
          <w:spacing w:val="1"/>
          <w:lang w:val="es-ES"/>
        </w:rPr>
        <w:t xml:space="preserve"> </w:t>
      </w:r>
      <w:r w:rsidRPr="00781E57">
        <w:rPr>
          <w:rFonts w:eastAsia="Arial MT" w:cs="Calibri"/>
          <w:lang w:val="es-ES"/>
        </w:rPr>
        <w:t>Atlántico.</w:t>
      </w:r>
    </w:p>
    <w:p w14:paraId="3224E19A" w14:textId="77777777" w:rsidR="00781E57" w:rsidRPr="00781E57" w:rsidRDefault="00781E57" w:rsidP="00781E57">
      <w:pPr>
        <w:widowControl w:val="0"/>
        <w:autoSpaceDE w:val="0"/>
        <w:autoSpaceDN w:val="0"/>
        <w:spacing w:before="1" w:after="0" w:line="240" w:lineRule="auto"/>
        <w:rPr>
          <w:rFonts w:eastAsia="Arial MT" w:cs="Calibri"/>
          <w:lang w:val="es-ES"/>
        </w:rPr>
      </w:pPr>
    </w:p>
    <w:p w14:paraId="30E9F826" w14:textId="77777777" w:rsidR="004E3BA6" w:rsidRDefault="00781E57" w:rsidP="004E3BA6">
      <w:pPr>
        <w:widowControl w:val="0"/>
        <w:autoSpaceDE w:val="0"/>
        <w:autoSpaceDN w:val="0"/>
        <w:spacing w:before="1" w:after="0" w:line="240" w:lineRule="auto"/>
        <w:ind w:left="119" w:right="995"/>
        <w:jc w:val="both"/>
        <w:rPr>
          <w:rFonts w:eastAsia="Arial MT" w:cs="Calibri"/>
          <w:lang w:val="es-ES"/>
        </w:rPr>
      </w:pPr>
      <w:r w:rsidRPr="00781E57">
        <w:rPr>
          <w:rFonts w:eastAsia="Arial MT" w:cs="Calibri"/>
          <w:lang w:val="es-ES"/>
        </w:rPr>
        <w:t>Para la vigencia 2025, se tiene establecida un metal global de 37.606 cupos en formación complementaria de los cuales según</w:t>
      </w:r>
      <w:r w:rsidRPr="00781E57">
        <w:rPr>
          <w:rFonts w:eastAsia="Arial MT" w:cs="Calibri"/>
          <w:spacing w:val="-59"/>
          <w:lang w:val="es-ES"/>
        </w:rPr>
        <w:t xml:space="preserve"> </w:t>
      </w:r>
      <w:r w:rsidRPr="00781E57">
        <w:rPr>
          <w:rFonts w:eastAsia="Arial MT" w:cs="Calibri"/>
          <w:lang w:val="es-ES"/>
        </w:rPr>
        <w:t>reporte P04</w:t>
      </w:r>
      <w:r w:rsidRPr="00781E57">
        <w:rPr>
          <w:rFonts w:eastAsia="Arial MT" w:cs="Calibri"/>
          <w:spacing w:val="1"/>
          <w:lang w:val="es-ES"/>
        </w:rPr>
        <w:t xml:space="preserve"> </w:t>
      </w:r>
      <w:r w:rsidRPr="00781E57">
        <w:rPr>
          <w:rFonts w:eastAsia="Arial MT" w:cs="Calibri"/>
          <w:lang w:val="es-ES"/>
        </w:rPr>
        <w:t>a corte del</w:t>
      </w:r>
      <w:r w:rsidRPr="00781E57">
        <w:rPr>
          <w:rFonts w:eastAsia="Arial MT" w:cs="Calibri"/>
          <w:spacing w:val="1"/>
          <w:lang w:val="es-ES"/>
        </w:rPr>
        <w:t xml:space="preserve"> </w:t>
      </w:r>
      <w:r w:rsidRPr="00781E57">
        <w:rPr>
          <w:rFonts w:eastAsia="Arial MT" w:cs="Calibri"/>
          <w:lang w:val="es-ES"/>
        </w:rPr>
        <w:t>31</w:t>
      </w:r>
      <w:r w:rsidRPr="00781E57">
        <w:rPr>
          <w:rFonts w:eastAsia="Arial MT" w:cs="Calibri"/>
          <w:spacing w:val="1"/>
          <w:lang w:val="es-ES"/>
        </w:rPr>
        <w:t xml:space="preserve"> </w:t>
      </w:r>
      <w:r w:rsidRPr="00781E57">
        <w:rPr>
          <w:rFonts w:eastAsia="Arial MT" w:cs="Calibri"/>
          <w:lang w:val="es-ES"/>
        </w:rPr>
        <w:t>de diciembre del</w:t>
      </w:r>
      <w:r w:rsidRPr="00781E57">
        <w:rPr>
          <w:rFonts w:eastAsia="Arial MT" w:cs="Calibri"/>
          <w:spacing w:val="1"/>
          <w:lang w:val="es-ES"/>
        </w:rPr>
        <w:t xml:space="preserve"> </w:t>
      </w:r>
      <w:r w:rsidRPr="00781E57">
        <w:rPr>
          <w:rFonts w:eastAsia="Arial MT" w:cs="Calibri"/>
          <w:lang w:val="es-ES"/>
        </w:rPr>
        <w:t>2024,</w:t>
      </w:r>
      <w:r w:rsidRPr="00781E57">
        <w:rPr>
          <w:rFonts w:eastAsia="Arial MT" w:cs="Calibri"/>
          <w:spacing w:val="1"/>
          <w:lang w:val="es-ES"/>
        </w:rPr>
        <w:t xml:space="preserve"> </w:t>
      </w:r>
      <w:r w:rsidRPr="00781E57">
        <w:rPr>
          <w:rFonts w:eastAsia="Arial MT" w:cs="Calibri"/>
          <w:lang w:val="es-ES"/>
        </w:rPr>
        <w:t>tiene un</w:t>
      </w:r>
      <w:r w:rsidRPr="00781E57">
        <w:rPr>
          <w:rFonts w:eastAsia="Arial MT" w:cs="Calibri"/>
          <w:spacing w:val="1"/>
          <w:lang w:val="es-ES"/>
        </w:rPr>
        <w:t xml:space="preserve"> </w:t>
      </w:r>
      <w:r w:rsidRPr="00781E57">
        <w:rPr>
          <w:rFonts w:eastAsia="Arial MT" w:cs="Calibri"/>
          <w:lang w:val="es-ES"/>
        </w:rPr>
        <w:t>total</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16.300</w:t>
      </w:r>
      <w:r w:rsidRPr="00781E57">
        <w:rPr>
          <w:rFonts w:eastAsia="Arial MT" w:cs="Calibri"/>
          <w:spacing w:val="1"/>
          <w:lang w:val="es-ES"/>
        </w:rPr>
        <w:t xml:space="preserve"> </w:t>
      </w:r>
      <w:r w:rsidRPr="00781E57">
        <w:rPr>
          <w:rFonts w:eastAsia="Arial MT" w:cs="Calibri"/>
          <w:lang w:val="es-ES"/>
        </w:rPr>
        <w:t>cupos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 xml:space="preserve">aprendices activos de las modalidades presencial, a </w:t>
      </w:r>
      <w:proofErr w:type="gramStart"/>
      <w:r w:rsidRPr="00781E57">
        <w:rPr>
          <w:rFonts w:eastAsia="Arial MT" w:cs="Calibri"/>
          <w:lang w:val="es-ES"/>
        </w:rPr>
        <w:t>distancia  y</w:t>
      </w:r>
      <w:proofErr w:type="gramEnd"/>
      <w:r w:rsidRPr="00781E57">
        <w:rPr>
          <w:rFonts w:eastAsia="Arial MT" w:cs="Calibri"/>
          <w:lang w:val="es-ES"/>
        </w:rPr>
        <w:t xml:space="preserve"> 3211 modalidad virtual que pasan del 2024 al</w:t>
      </w:r>
      <w:r w:rsidRPr="00781E57">
        <w:rPr>
          <w:rFonts w:eastAsia="Arial MT" w:cs="Calibri"/>
          <w:spacing w:val="1"/>
          <w:lang w:val="es-ES"/>
        </w:rPr>
        <w:t xml:space="preserve"> </w:t>
      </w:r>
      <w:r w:rsidRPr="00781E57">
        <w:rPr>
          <w:rFonts w:eastAsia="Arial MT" w:cs="Calibri"/>
          <w:lang w:val="es-ES"/>
        </w:rPr>
        <w:t>2025 en formación lectiva y productiva. Las formaciones de cada uno de estos grupos se</w:t>
      </w:r>
      <w:r w:rsidRPr="00781E57">
        <w:rPr>
          <w:rFonts w:eastAsia="Arial MT" w:cs="Calibri"/>
          <w:spacing w:val="1"/>
          <w:lang w:val="es-ES"/>
        </w:rPr>
        <w:t xml:space="preserve"> </w:t>
      </w:r>
      <w:r w:rsidRPr="00781E57">
        <w:rPr>
          <w:rFonts w:eastAsia="Arial MT" w:cs="Calibri"/>
          <w:lang w:val="es-ES"/>
        </w:rPr>
        <w:t>imparten</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lunes</w:t>
      </w:r>
      <w:r w:rsidRPr="00781E57">
        <w:rPr>
          <w:rFonts w:eastAsia="Arial MT" w:cs="Calibri"/>
          <w:spacing w:val="1"/>
          <w:lang w:val="es-ES"/>
        </w:rPr>
        <w:t xml:space="preserve"> </w:t>
      </w:r>
      <w:r w:rsidRPr="00781E57">
        <w:rPr>
          <w:rFonts w:eastAsia="Arial MT" w:cs="Calibri"/>
          <w:lang w:val="es-ES"/>
        </w:rPr>
        <w:t>a</w:t>
      </w:r>
      <w:r w:rsidRPr="00781E57">
        <w:rPr>
          <w:rFonts w:eastAsia="Arial MT" w:cs="Calibri"/>
          <w:spacing w:val="1"/>
          <w:lang w:val="es-ES"/>
        </w:rPr>
        <w:t xml:space="preserve"> </w:t>
      </w:r>
      <w:r w:rsidRPr="00781E57">
        <w:rPr>
          <w:rFonts w:eastAsia="Arial MT" w:cs="Calibri"/>
          <w:lang w:val="es-ES"/>
        </w:rPr>
        <w:t>viernes en jornada diurna y nocturna, así como fines</w:t>
      </w:r>
      <w:r w:rsidRPr="00781E57">
        <w:rPr>
          <w:rFonts w:eastAsia="Arial MT" w:cs="Calibri"/>
          <w:spacing w:val="1"/>
          <w:lang w:val="es-ES"/>
        </w:rPr>
        <w:t xml:space="preserve"> </w:t>
      </w:r>
      <w:r w:rsidRPr="00781E57">
        <w:rPr>
          <w:rFonts w:eastAsia="Arial MT" w:cs="Calibri"/>
          <w:lang w:val="es-ES"/>
        </w:rPr>
        <w:t>de</w:t>
      </w:r>
      <w:r w:rsidRPr="00781E57">
        <w:rPr>
          <w:rFonts w:eastAsia="Arial MT" w:cs="Calibri"/>
          <w:spacing w:val="1"/>
          <w:lang w:val="es-ES"/>
        </w:rPr>
        <w:t xml:space="preserve"> </w:t>
      </w:r>
      <w:r w:rsidRPr="00781E57">
        <w:rPr>
          <w:rFonts w:eastAsia="Arial MT" w:cs="Calibri"/>
          <w:lang w:val="es-ES"/>
        </w:rPr>
        <w:t>semana de 7:00 am a 5:00 pm.</w:t>
      </w:r>
      <w:r w:rsidRPr="00781E57">
        <w:rPr>
          <w:rFonts w:eastAsia="Arial MT" w:cs="Calibri"/>
          <w:spacing w:val="1"/>
          <w:lang w:val="es-ES"/>
        </w:rPr>
        <w:t xml:space="preserve"> </w:t>
      </w:r>
      <w:r w:rsidRPr="00781E57">
        <w:rPr>
          <w:rFonts w:eastAsia="Arial MT" w:cs="Calibri"/>
          <w:lang w:val="es-ES"/>
        </w:rPr>
        <w:t>Por</w:t>
      </w:r>
      <w:r w:rsidRPr="00781E57">
        <w:rPr>
          <w:rFonts w:eastAsia="Arial MT" w:cs="Calibri"/>
          <w:spacing w:val="1"/>
          <w:lang w:val="es-ES"/>
        </w:rPr>
        <w:t xml:space="preserve"> </w:t>
      </w:r>
      <w:r w:rsidRPr="00781E57">
        <w:rPr>
          <w:rFonts w:eastAsia="Arial MT" w:cs="Calibri"/>
          <w:lang w:val="es-ES"/>
        </w:rPr>
        <w:t>lo</w:t>
      </w:r>
      <w:r w:rsidRPr="00781E57">
        <w:rPr>
          <w:rFonts w:eastAsia="Arial MT" w:cs="Calibri"/>
          <w:spacing w:val="1"/>
          <w:lang w:val="es-ES"/>
        </w:rPr>
        <w:t xml:space="preserve"> </w:t>
      </w:r>
      <w:r w:rsidRPr="00781E57">
        <w:rPr>
          <w:rFonts w:eastAsia="Arial MT" w:cs="Calibri"/>
          <w:lang w:val="es-ES"/>
        </w:rPr>
        <w:t>tanto,</w:t>
      </w:r>
      <w:r w:rsidRPr="00781E57">
        <w:rPr>
          <w:rFonts w:eastAsia="Arial MT" w:cs="Calibri"/>
          <w:spacing w:val="1"/>
          <w:lang w:val="es-ES"/>
        </w:rPr>
        <w:t xml:space="preserve"> </w:t>
      </w:r>
      <w:r w:rsidRPr="00781E57">
        <w:rPr>
          <w:rFonts w:eastAsia="Arial MT" w:cs="Calibri"/>
          <w:lang w:val="es-ES"/>
        </w:rPr>
        <w:t>se</w:t>
      </w:r>
      <w:r w:rsidRPr="00781E57">
        <w:rPr>
          <w:rFonts w:eastAsia="Arial MT" w:cs="Calibri"/>
          <w:spacing w:val="1"/>
          <w:lang w:val="es-ES"/>
        </w:rPr>
        <w:t xml:space="preserve"> </w:t>
      </w:r>
      <w:r w:rsidRPr="00781E57">
        <w:rPr>
          <w:rFonts w:eastAsia="Arial MT" w:cs="Calibri"/>
          <w:lang w:val="es-ES"/>
        </w:rPr>
        <w:t>hace</w:t>
      </w:r>
      <w:r w:rsidRPr="00781E57">
        <w:rPr>
          <w:rFonts w:eastAsia="Arial MT" w:cs="Calibri"/>
          <w:spacing w:val="61"/>
          <w:lang w:val="es-ES"/>
        </w:rPr>
        <w:t xml:space="preserve"> </w:t>
      </w:r>
      <w:r w:rsidRPr="00781E57">
        <w:rPr>
          <w:rFonts w:eastAsia="Arial MT" w:cs="Calibri"/>
          <w:lang w:val="es-ES"/>
        </w:rPr>
        <w:t>indispensable</w:t>
      </w:r>
      <w:r w:rsidRPr="00781E57">
        <w:rPr>
          <w:rFonts w:eastAsia="Arial MT" w:cs="Calibri"/>
          <w:spacing w:val="1"/>
          <w:lang w:val="es-ES"/>
        </w:rPr>
        <w:t xml:space="preserve"> </w:t>
      </w:r>
      <w:r w:rsidRPr="00781E57">
        <w:rPr>
          <w:rFonts w:eastAsia="Arial MT" w:cs="Calibri"/>
          <w:lang w:val="es-ES"/>
        </w:rPr>
        <w:t>establecer un plan de contratación que permita completar las necesidades de instructores de</w:t>
      </w:r>
      <w:r w:rsidRPr="00781E57">
        <w:rPr>
          <w:rFonts w:eastAsia="Arial MT" w:cs="Calibri"/>
          <w:spacing w:val="1"/>
          <w:lang w:val="es-ES"/>
        </w:rPr>
        <w:t xml:space="preserve"> </w:t>
      </w:r>
      <w:r w:rsidRPr="00781E57">
        <w:rPr>
          <w:rFonts w:eastAsia="Arial MT" w:cs="Calibri"/>
          <w:lang w:val="es-ES"/>
        </w:rPr>
        <w:t>las diferentes redes de conocimiento requerida para las diversas áreas temáticas y ejecutar las metas institucionales de formación con base en el</w:t>
      </w:r>
      <w:r w:rsidRPr="00781E57">
        <w:rPr>
          <w:rFonts w:eastAsia="Arial MT" w:cs="Calibri"/>
          <w:spacing w:val="1"/>
          <w:lang w:val="es-ES"/>
        </w:rPr>
        <w:t xml:space="preserve"> </w:t>
      </w:r>
      <w:r w:rsidRPr="00781E57">
        <w:rPr>
          <w:rFonts w:eastAsia="Arial MT" w:cs="Calibri"/>
          <w:lang w:val="es-ES"/>
        </w:rPr>
        <w:t>Calendario</w:t>
      </w:r>
      <w:r w:rsidRPr="00781E57">
        <w:rPr>
          <w:rFonts w:eastAsia="Arial MT" w:cs="Calibri"/>
          <w:spacing w:val="-6"/>
          <w:lang w:val="es-ES"/>
        </w:rPr>
        <w:t xml:space="preserve"> </w:t>
      </w:r>
      <w:r w:rsidRPr="00781E57">
        <w:rPr>
          <w:rFonts w:eastAsia="Arial MT" w:cs="Calibri"/>
          <w:lang w:val="es-ES"/>
        </w:rPr>
        <w:t>académico</w:t>
      </w:r>
      <w:r w:rsidRPr="00781E57">
        <w:rPr>
          <w:rFonts w:eastAsia="Arial MT" w:cs="Calibri"/>
          <w:spacing w:val="-6"/>
          <w:lang w:val="es-ES"/>
        </w:rPr>
        <w:t xml:space="preserve"> </w:t>
      </w:r>
      <w:r w:rsidRPr="00781E57">
        <w:rPr>
          <w:rFonts w:eastAsia="Arial MT" w:cs="Calibri"/>
          <w:lang w:val="es-ES"/>
        </w:rPr>
        <w:t>2025</w:t>
      </w:r>
      <w:r>
        <w:rPr>
          <w:rFonts w:eastAsia="Arial MT" w:cs="Calibri"/>
          <w:lang w:val="es-ES"/>
        </w:rPr>
        <w:t>.</w:t>
      </w:r>
    </w:p>
    <w:p w14:paraId="5A0DB763" w14:textId="77777777" w:rsidR="00810AEE" w:rsidRDefault="00810AEE" w:rsidP="004E3BA6">
      <w:pPr>
        <w:widowControl w:val="0"/>
        <w:autoSpaceDE w:val="0"/>
        <w:autoSpaceDN w:val="0"/>
        <w:spacing w:before="1" w:after="0" w:line="240" w:lineRule="auto"/>
        <w:ind w:left="119" w:right="995"/>
        <w:jc w:val="both"/>
        <w:rPr>
          <w:rFonts w:eastAsia="Arial MT" w:cs="Calibri"/>
          <w:lang w:val="es-ES"/>
        </w:rPr>
      </w:pPr>
    </w:p>
    <w:p w14:paraId="3A88B1B8" w14:textId="77777777" w:rsidR="004E3BA6" w:rsidRDefault="00781E57" w:rsidP="004E3BA6">
      <w:pPr>
        <w:widowControl w:val="0"/>
        <w:autoSpaceDE w:val="0"/>
        <w:autoSpaceDN w:val="0"/>
        <w:spacing w:before="1" w:after="0" w:line="240" w:lineRule="auto"/>
        <w:ind w:left="119" w:right="995"/>
        <w:jc w:val="both"/>
        <w:rPr>
          <w:rFonts w:eastAsia="Times New Roman" w:cs="Calibri"/>
          <w:iCs/>
          <w:color w:val="000000"/>
          <w:lang w:val="es-ES" w:eastAsia="es-CO"/>
        </w:rPr>
      </w:pPr>
      <w:r>
        <w:rPr>
          <w:rFonts w:eastAsia="Times New Roman" w:cs="Calibri"/>
          <w:iCs/>
          <w:color w:val="000000"/>
          <w:lang w:val="es-ES" w:eastAsia="es-CO"/>
        </w:rPr>
        <w:t>Paralelamente, e</w:t>
      </w:r>
      <w:r w:rsidR="006704F4" w:rsidRPr="006704F4">
        <w:rPr>
          <w:rFonts w:eastAsia="Times New Roman" w:cs="Calibri"/>
          <w:iCs/>
          <w:color w:val="000000"/>
          <w:lang w:val="es-ES" w:eastAsia="es-CO"/>
        </w:rPr>
        <w:t>n el anexo de la presente justificación se relacionan las necesidades de contratación de la vigencia 202</w:t>
      </w:r>
      <w:r>
        <w:rPr>
          <w:rFonts w:eastAsia="Times New Roman" w:cs="Calibri"/>
          <w:iCs/>
          <w:color w:val="000000"/>
          <w:lang w:val="es-ES" w:eastAsia="es-CO"/>
        </w:rPr>
        <w:t xml:space="preserve">5 </w:t>
      </w:r>
      <w:r w:rsidR="006704F4" w:rsidRPr="006704F4">
        <w:rPr>
          <w:rFonts w:eastAsia="Times New Roman" w:cs="Calibri"/>
          <w:iCs/>
          <w:color w:val="000000"/>
          <w:lang w:val="es-ES" w:eastAsia="es-CO"/>
        </w:rPr>
        <w:t>para las cinco coordinaciones académicas del Centro de comercio y servicios, en donde se describen los perfiles requeridos y cantidades que permitan cumplir los objetivos institucionales de la Entidad orientados a la formación profesional.  Solo de esta manera se podrá dar cumplimiento a la ejecución de las metas asignadas bajo la trimestralización del Calendario académico.</w:t>
      </w:r>
    </w:p>
    <w:p w14:paraId="671AC90A" w14:textId="77777777" w:rsidR="004E3BA6" w:rsidRDefault="004E3BA6" w:rsidP="004E3BA6">
      <w:pPr>
        <w:widowControl w:val="0"/>
        <w:autoSpaceDE w:val="0"/>
        <w:autoSpaceDN w:val="0"/>
        <w:spacing w:before="1" w:after="0" w:line="240" w:lineRule="auto"/>
        <w:ind w:left="119" w:right="995"/>
        <w:jc w:val="both"/>
        <w:rPr>
          <w:rFonts w:cs="Calibri"/>
          <w:iCs/>
          <w:color w:val="000000"/>
          <w:lang w:val="es-ES"/>
        </w:rPr>
      </w:pPr>
    </w:p>
    <w:p w14:paraId="033E1A7B" w14:textId="77777777" w:rsidR="004E3BA6" w:rsidRDefault="004E3BA6" w:rsidP="004E3BA6">
      <w:pPr>
        <w:widowControl w:val="0"/>
        <w:autoSpaceDE w:val="0"/>
        <w:autoSpaceDN w:val="0"/>
        <w:spacing w:before="1" w:after="0" w:line="240" w:lineRule="auto"/>
        <w:ind w:left="119" w:right="995"/>
        <w:jc w:val="both"/>
        <w:rPr>
          <w:rFonts w:cs="Calibri"/>
          <w:iCs/>
          <w:color w:val="000000"/>
          <w:lang w:val="es-ES"/>
        </w:rPr>
      </w:pPr>
      <w:r w:rsidRPr="004E3BA6">
        <w:rPr>
          <w:rFonts w:cs="Calibri"/>
          <w:iCs/>
          <w:color w:val="000000"/>
          <w:lang w:val="es-ES"/>
        </w:rPr>
        <w:t xml:space="preserve">No obstante, de conformidad con lo expuesto y a pesar de la provisión de cargos a nivel profesional y asistencial, realizada por concurso de la convocatoria 436 de 2017 y de los movimientos de personal bajo la figura de encargo o provisionalidad, resulta pertinente señalar que, revisado el manual específico de funciones y de competencias laborales para la planta de empleos del SENA, se advierte que, no se cuenta en la actualidad con funcionarios suficientes vinculados a esta dependencia que posean los conocimientos e idoneidad requerida para surtir las actividades descritas, por lo que la necesidad no puede ser satisfecha con el personal de planta existente, razón por la cual se hace necesario a través de la modalidad de contratación directa contratar </w:t>
      </w:r>
      <w:proofErr w:type="spellStart"/>
      <w:r w:rsidRPr="004E3BA6">
        <w:rPr>
          <w:rFonts w:cs="Calibri"/>
          <w:iCs/>
          <w:color w:val="000000"/>
          <w:lang w:val="es-ES"/>
        </w:rPr>
        <w:t>peel</w:t>
      </w:r>
      <w:proofErr w:type="spellEnd"/>
      <w:r w:rsidRPr="004E3BA6">
        <w:rPr>
          <w:rFonts w:cs="Calibri"/>
          <w:iCs/>
          <w:color w:val="000000"/>
          <w:lang w:val="es-ES"/>
        </w:rPr>
        <w:t xml:space="preserve"> personal requerido. </w:t>
      </w:r>
    </w:p>
    <w:p w14:paraId="60514FD5" w14:textId="77777777" w:rsidR="004E3BA6" w:rsidRDefault="004E3BA6" w:rsidP="004E3BA6">
      <w:pPr>
        <w:widowControl w:val="0"/>
        <w:autoSpaceDE w:val="0"/>
        <w:autoSpaceDN w:val="0"/>
        <w:spacing w:before="1" w:after="0" w:line="240" w:lineRule="auto"/>
        <w:ind w:left="119" w:right="995"/>
        <w:jc w:val="both"/>
        <w:rPr>
          <w:rFonts w:cs="Calibri"/>
          <w:iCs/>
          <w:color w:val="000000"/>
          <w:lang w:val="es-ES"/>
        </w:rPr>
      </w:pPr>
    </w:p>
    <w:p w14:paraId="20ADD66D" w14:textId="77777777" w:rsidR="004E3BA6" w:rsidRDefault="004E3BA6" w:rsidP="004E3BA6">
      <w:pPr>
        <w:widowControl w:val="0"/>
        <w:autoSpaceDE w:val="0"/>
        <w:autoSpaceDN w:val="0"/>
        <w:spacing w:before="1" w:after="0" w:line="240" w:lineRule="auto"/>
        <w:ind w:left="119" w:right="995"/>
        <w:jc w:val="both"/>
        <w:rPr>
          <w:rFonts w:cs="Calibri"/>
          <w:iCs/>
          <w:color w:val="000000"/>
          <w:lang w:val="es-ES"/>
        </w:rPr>
      </w:pPr>
      <w:r w:rsidRPr="004E3BA6">
        <w:rPr>
          <w:rFonts w:cs="Calibri"/>
          <w:iCs/>
          <w:color w:val="000000"/>
          <w:lang w:val="es-ES"/>
        </w:rPr>
        <w:t xml:space="preserve">Lo anterior, en sintonía con el certificado de inexistencia de personal de planta, expedido por la subdirección del Centro, a través del cual se indica que el Centro de Comercio y Servicios de la Regional Atlántico no cuenta con personal que coadyuve en el cumplimiento de las funciones y fines de esta dependencia, definidas entre otras en las obligaciones específicas del presente documento. </w:t>
      </w:r>
    </w:p>
    <w:p w14:paraId="700217D4" w14:textId="77777777" w:rsidR="004E3BA6" w:rsidRDefault="004E3BA6" w:rsidP="004E3BA6">
      <w:pPr>
        <w:widowControl w:val="0"/>
        <w:autoSpaceDE w:val="0"/>
        <w:autoSpaceDN w:val="0"/>
        <w:spacing w:before="1" w:after="0" w:line="240" w:lineRule="auto"/>
        <w:ind w:left="119" w:right="995"/>
        <w:jc w:val="both"/>
        <w:rPr>
          <w:rFonts w:cs="Calibri"/>
          <w:iCs/>
          <w:color w:val="000000"/>
          <w:lang w:val="es-ES"/>
        </w:rPr>
      </w:pPr>
    </w:p>
    <w:p w14:paraId="0AF12BAF" w14:textId="4807D84F" w:rsidR="00076FD3" w:rsidRDefault="004E3BA6" w:rsidP="004E3BA6">
      <w:pPr>
        <w:widowControl w:val="0"/>
        <w:autoSpaceDE w:val="0"/>
        <w:autoSpaceDN w:val="0"/>
        <w:spacing w:before="1" w:after="0" w:line="240" w:lineRule="auto"/>
        <w:ind w:left="119" w:right="995"/>
        <w:jc w:val="both"/>
        <w:rPr>
          <w:rFonts w:cs="Calibri"/>
          <w:iCs/>
          <w:color w:val="000000"/>
          <w:lang w:val="es-ES"/>
        </w:rPr>
      </w:pPr>
      <w:r w:rsidRPr="004E3BA6">
        <w:rPr>
          <w:rFonts w:cs="Calibri"/>
          <w:iCs/>
          <w:color w:val="000000"/>
          <w:lang w:val="es-ES"/>
        </w:rPr>
        <w:t xml:space="preserve">En tal sentido, tratándose de actividades en las que prima el intelecto y requiriendo personal </w:t>
      </w:r>
      <w:r w:rsidRPr="004E3BA6">
        <w:rPr>
          <w:rFonts w:cs="Calibri"/>
          <w:iCs/>
          <w:color w:val="000000"/>
          <w:lang w:val="es-ES"/>
        </w:rPr>
        <w:lastRenderedPageBreak/>
        <w:t>con un grado de conocimiento especializado o no existiendo o siendo insuficiente la planta de personal adoptada por el Gobierno Nacional y asignada al Centro de Comercio y Servicios, la alternativa legal con que cuenta la entidad para suplir la necesidad temporal que tiene, es mediante la celebración de un contrato de prestación de servicios personales y/o de apoyo a la gestión con una persona natural, que esté en capacidad de ejecutar el objeto del contrato y que demuestre la idoneidad y la experiencia directamente relacionada, conforme a las especificaciones que se indican en este documento, lo anterior conforme al artículo 32 – numeral 3 de la Ley 80 de 1993, que establece: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especializados. // En ningún caso estos contratos generan relación laboral ni prestaciones sociales y se celebrarán por el término estrictamente indispensable”.</w:t>
      </w:r>
    </w:p>
    <w:p w14:paraId="411405AF" w14:textId="77777777" w:rsidR="004E3BA6" w:rsidRPr="004E3BA6" w:rsidRDefault="004E3BA6" w:rsidP="004E3BA6">
      <w:pPr>
        <w:widowControl w:val="0"/>
        <w:autoSpaceDE w:val="0"/>
        <w:autoSpaceDN w:val="0"/>
        <w:spacing w:before="1" w:after="0" w:line="240" w:lineRule="auto"/>
        <w:ind w:left="119" w:right="995"/>
        <w:jc w:val="both"/>
        <w:rPr>
          <w:rFonts w:eastAsia="Arial MT" w:cs="Calibri"/>
          <w:lang w:val="es-ES"/>
        </w:rPr>
      </w:pPr>
    </w:p>
    <w:p w14:paraId="547D5FE0" w14:textId="77777777" w:rsidR="001E45F9" w:rsidRPr="004B71BD" w:rsidRDefault="001E45F9" w:rsidP="00C160E2">
      <w:pPr>
        <w:pStyle w:val="Estilo"/>
        <w:ind w:left="11" w:right="998"/>
        <w:jc w:val="both"/>
        <w:rPr>
          <w:rFonts w:ascii="Calibri" w:hAnsi="Calibri" w:cs="Calibri"/>
          <w:b/>
          <w:color w:val="000000"/>
          <w:sz w:val="22"/>
          <w:szCs w:val="22"/>
        </w:rPr>
      </w:pPr>
      <w:r w:rsidRPr="004B71BD">
        <w:rPr>
          <w:rFonts w:ascii="Calibri" w:hAnsi="Calibri" w:cs="Calibri"/>
          <w:b/>
          <w:color w:val="000000"/>
          <w:sz w:val="22"/>
          <w:szCs w:val="22"/>
        </w:rPr>
        <w:t xml:space="preserve">2. Obligaciones Específicas:  </w:t>
      </w:r>
    </w:p>
    <w:p w14:paraId="68D40630" w14:textId="77777777" w:rsidR="001E45F9" w:rsidRPr="004B71BD" w:rsidRDefault="001E45F9" w:rsidP="00C160E2">
      <w:pPr>
        <w:pStyle w:val="Estilo"/>
        <w:ind w:left="11" w:right="998"/>
        <w:jc w:val="both"/>
        <w:rPr>
          <w:rFonts w:ascii="Calibri" w:hAnsi="Calibri" w:cs="Calibri"/>
          <w:b/>
          <w:color w:val="000000"/>
          <w:sz w:val="22"/>
          <w:szCs w:val="22"/>
        </w:rPr>
      </w:pPr>
    </w:p>
    <w:p w14:paraId="29600F7E"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 xml:space="preserve">1. Desarrollar actividades de formación profesional en los programas definidos por el centro. </w:t>
      </w:r>
    </w:p>
    <w:p w14:paraId="653F191B"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2. Entregar al equipo de Sofía plus, la información requerida para la asignación de rol y disponibilidad en el aplicativo</w:t>
      </w:r>
    </w:p>
    <w:p w14:paraId="40B313D3"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 xml:space="preserve"> 3. Hacer la evaluación correspondiente de los aprendices asociados a los cursos asignados.</w:t>
      </w:r>
    </w:p>
    <w:p w14:paraId="310C5886"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 xml:space="preserve"> 4. Garantizar que se realicen los juicios evaluativos de las competencias y fichas asignadas (Tituladas y complementarias), dentro de los 8 días siguientes a la terminación de las competencias a cargo que </w:t>
      </w:r>
      <w:proofErr w:type="gramStart"/>
      <w:r w:rsidRPr="004E3BA6">
        <w:rPr>
          <w:rFonts w:eastAsia="Times New Roman" w:cs="Calibri"/>
          <w:iCs/>
          <w:color w:val="000000"/>
          <w:lang w:val="es-ES" w:eastAsia="es-CO"/>
        </w:rPr>
        <w:t>demuestre  el</w:t>
      </w:r>
      <w:proofErr w:type="gramEnd"/>
      <w:r w:rsidRPr="004E3BA6">
        <w:rPr>
          <w:rFonts w:eastAsia="Times New Roman" w:cs="Calibri"/>
          <w:iCs/>
          <w:color w:val="000000"/>
          <w:lang w:val="es-ES" w:eastAsia="es-CO"/>
        </w:rPr>
        <w:t xml:space="preserve"> resultado de aprendizaje alcanzado por el aprendiz. </w:t>
      </w:r>
    </w:p>
    <w:p w14:paraId="41ACE279"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5.  En virtud del principio de coordinación, se podrán fijar reuniones, capacitaciones e inducciones a las que deberá asistir el contratista, en aras de lograr un adecuado cumplimiento de los objetivos y la calidad de la formación.</w:t>
      </w:r>
    </w:p>
    <w:p w14:paraId="207914F9"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 xml:space="preserve">6. Aplicar los recursos didácticos </w:t>
      </w:r>
      <w:proofErr w:type="gramStart"/>
      <w:r w:rsidRPr="004E3BA6">
        <w:rPr>
          <w:rFonts w:eastAsia="Times New Roman" w:cs="Calibri"/>
          <w:iCs/>
          <w:color w:val="000000"/>
          <w:lang w:val="es-ES" w:eastAsia="es-CO"/>
        </w:rPr>
        <w:t>establecidos  en</w:t>
      </w:r>
      <w:proofErr w:type="gramEnd"/>
      <w:r w:rsidRPr="004E3BA6">
        <w:rPr>
          <w:rFonts w:eastAsia="Times New Roman" w:cs="Calibri"/>
          <w:iCs/>
          <w:color w:val="000000"/>
          <w:lang w:val="es-ES" w:eastAsia="es-CO"/>
        </w:rPr>
        <w:t xml:space="preserve"> el desarrollo curricular del programa de formación</w:t>
      </w:r>
    </w:p>
    <w:p w14:paraId="60266634"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7. Coadyuvar en las acciones de Retención de las fichas de formación que le han sido asignadas a fin de cumplir con las metas de retención</w:t>
      </w:r>
    </w:p>
    <w:p w14:paraId="3C2BB940"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 xml:space="preserve"> 8. Implementar los procesos de gestión documental adoptados por la entidad </w:t>
      </w:r>
    </w:p>
    <w:p w14:paraId="746E965A"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9. Apoyar en las demás actividades asignadas por el supervisor que permitan el adecuado seguimiento de la etapa lectiva y/o productiva.</w:t>
      </w:r>
    </w:p>
    <w:p w14:paraId="518AED2F"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10. En virtud del principio de coordinación entre las partes, se deberá dar cumplimiento a la programación de las fichas de formación que le sean asignadas en cada periodo, bien sea en formación titulada o complementaria en las modalidades presencial y virtual.</w:t>
      </w:r>
    </w:p>
    <w:p w14:paraId="59BA12E4" w14:textId="77777777" w:rsidR="004E3BA6" w:rsidRPr="004E3BA6" w:rsidRDefault="004E3BA6" w:rsidP="004E3BA6">
      <w:pPr>
        <w:spacing w:after="0" w:line="240" w:lineRule="atLeast"/>
        <w:ind w:right="998"/>
        <w:jc w:val="both"/>
        <w:rPr>
          <w:rFonts w:eastAsia="Times New Roman" w:cs="Calibri"/>
          <w:iCs/>
          <w:color w:val="000000"/>
          <w:lang w:val="es-ES" w:eastAsia="es-CO"/>
        </w:rPr>
      </w:pPr>
      <w:r w:rsidRPr="004E3BA6">
        <w:rPr>
          <w:rFonts w:eastAsia="Times New Roman" w:cs="Calibri"/>
          <w:iCs/>
          <w:color w:val="000000"/>
          <w:lang w:val="es-ES" w:eastAsia="es-CO"/>
        </w:rPr>
        <w:t>11. Aplicar los formatos dispuesto en la plataforma compromiso en el marco del Sistema de Gestión integrado de la entidad.</w:t>
      </w:r>
    </w:p>
    <w:p w14:paraId="6A9966B4" w14:textId="77777777" w:rsidR="00681D0E" w:rsidRPr="00681D0E" w:rsidRDefault="00681D0E" w:rsidP="00681D0E">
      <w:pPr>
        <w:spacing w:after="0" w:line="240" w:lineRule="atLeast"/>
        <w:ind w:right="998"/>
        <w:jc w:val="both"/>
        <w:rPr>
          <w:rFonts w:eastAsia="Times New Roman" w:cs="Calibri"/>
          <w:iCs/>
          <w:color w:val="000000"/>
          <w:lang w:eastAsia="es-CO"/>
        </w:rPr>
      </w:pPr>
    </w:p>
    <w:p w14:paraId="1A05FC18" w14:textId="243CEE2D" w:rsidR="00681D0E" w:rsidRPr="00681D0E" w:rsidRDefault="00D411F1" w:rsidP="00681D0E">
      <w:pPr>
        <w:spacing w:after="0" w:line="240" w:lineRule="atLeast"/>
        <w:ind w:right="998"/>
        <w:jc w:val="both"/>
        <w:rPr>
          <w:rFonts w:eastAsia="Times New Roman" w:cs="Calibri"/>
          <w:b/>
          <w:bCs/>
          <w:iCs/>
          <w:color w:val="000000"/>
          <w:lang w:eastAsia="es-CO"/>
        </w:rPr>
      </w:pPr>
      <w:r>
        <w:rPr>
          <w:rFonts w:eastAsia="Times New Roman" w:cs="Calibri"/>
          <w:b/>
          <w:bCs/>
          <w:iCs/>
          <w:color w:val="000000"/>
          <w:lang w:eastAsia="es-CO"/>
        </w:rPr>
        <w:lastRenderedPageBreak/>
        <w:t xml:space="preserve">2.1 </w:t>
      </w:r>
      <w:r w:rsidR="00681D0E" w:rsidRPr="00681D0E">
        <w:rPr>
          <w:rFonts w:eastAsia="Times New Roman" w:cs="Calibri"/>
          <w:b/>
          <w:bCs/>
          <w:iCs/>
          <w:color w:val="000000"/>
          <w:lang w:eastAsia="es-CO"/>
        </w:rPr>
        <w:t>Entregables</w:t>
      </w:r>
    </w:p>
    <w:p w14:paraId="72A4E7B4" w14:textId="77777777" w:rsidR="00681D0E" w:rsidRPr="00681D0E" w:rsidRDefault="00681D0E" w:rsidP="00681D0E">
      <w:pPr>
        <w:numPr>
          <w:ilvl w:val="0"/>
          <w:numId w:val="31"/>
        </w:numPr>
        <w:spacing w:after="0" w:line="240" w:lineRule="atLeast"/>
        <w:ind w:right="998"/>
        <w:jc w:val="both"/>
        <w:rPr>
          <w:rFonts w:eastAsia="Times New Roman" w:cs="Calibri"/>
          <w:iCs/>
          <w:color w:val="000000"/>
          <w:lang w:eastAsia="es-CO"/>
        </w:rPr>
      </w:pPr>
      <w:r w:rsidRPr="00681D0E">
        <w:rPr>
          <w:rFonts w:eastAsia="Times New Roman" w:cs="Calibri"/>
          <w:iCs/>
          <w:color w:val="000000"/>
          <w:lang w:eastAsia="es-CO"/>
        </w:rPr>
        <w:t>Informe detallado del cumplimiento de las obligaciones contractuales, conforme a lo establecido en el contrato de prestación de servicios. (Anexar Registros fotográficos y estado de las fichas atendidas)</w:t>
      </w:r>
    </w:p>
    <w:p w14:paraId="3B59CD11" w14:textId="77777777" w:rsidR="00681D0E" w:rsidRDefault="00681D0E" w:rsidP="00681D0E">
      <w:pPr>
        <w:numPr>
          <w:ilvl w:val="0"/>
          <w:numId w:val="31"/>
        </w:numPr>
        <w:spacing w:after="0" w:line="240" w:lineRule="atLeast"/>
        <w:ind w:right="998"/>
        <w:jc w:val="both"/>
        <w:rPr>
          <w:rFonts w:eastAsia="Times New Roman" w:cs="Calibri"/>
          <w:iCs/>
          <w:color w:val="000000"/>
          <w:lang w:eastAsia="es-CO"/>
        </w:rPr>
      </w:pPr>
      <w:r w:rsidRPr="00681D0E">
        <w:rPr>
          <w:rFonts w:eastAsia="Times New Roman" w:cs="Calibri"/>
          <w:iCs/>
          <w:color w:val="000000"/>
          <w:lang w:eastAsia="es-CO"/>
        </w:rPr>
        <w:t>Reporte de la evaluación de las fichas asignadas según los resultados de aprendizaje alcanzados.</w:t>
      </w:r>
    </w:p>
    <w:p w14:paraId="52374DF2" w14:textId="77777777" w:rsidR="004E3BA6" w:rsidRDefault="004E3BA6" w:rsidP="004E3BA6">
      <w:pPr>
        <w:pStyle w:val="Prrafodelista"/>
        <w:numPr>
          <w:ilvl w:val="0"/>
          <w:numId w:val="31"/>
        </w:numPr>
        <w:spacing w:after="0" w:line="240" w:lineRule="atLeast"/>
        <w:ind w:right="998"/>
        <w:jc w:val="both"/>
        <w:rPr>
          <w:rFonts w:ascii="Calibri" w:eastAsia="Times New Roman" w:hAnsi="Calibri" w:cs="Calibri"/>
          <w:iCs/>
          <w:color w:val="000000"/>
          <w:lang w:val="es-ES" w:eastAsia="es-CO"/>
        </w:rPr>
      </w:pPr>
      <w:r>
        <w:rPr>
          <w:rFonts w:ascii="Calibri" w:eastAsia="Times New Roman" w:hAnsi="Calibri" w:cs="Calibri"/>
          <w:iCs/>
          <w:color w:val="000000"/>
          <w:lang w:val="es-ES" w:eastAsia="es-CO"/>
        </w:rPr>
        <w:t xml:space="preserve">Soporte de horas programadas en </w:t>
      </w:r>
      <w:proofErr w:type="spellStart"/>
      <w:r>
        <w:rPr>
          <w:rFonts w:ascii="Calibri" w:eastAsia="Times New Roman" w:hAnsi="Calibri" w:cs="Calibri"/>
          <w:iCs/>
          <w:color w:val="000000"/>
          <w:lang w:val="es-ES" w:eastAsia="es-CO"/>
        </w:rPr>
        <w:t>lotras</w:t>
      </w:r>
      <w:proofErr w:type="spellEnd"/>
      <w:r>
        <w:rPr>
          <w:rFonts w:ascii="Calibri" w:eastAsia="Times New Roman" w:hAnsi="Calibri" w:cs="Calibri"/>
          <w:iCs/>
          <w:color w:val="000000"/>
          <w:lang w:val="es-ES" w:eastAsia="es-CO"/>
        </w:rPr>
        <w:t xml:space="preserve"> actividades en la plataforma de Sofia Plus</w:t>
      </w:r>
    </w:p>
    <w:p w14:paraId="2EB60E10" w14:textId="77777777" w:rsidR="004E3BA6" w:rsidRDefault="004E3BA6" w:rsidP="004E3BA6">
      <w:pPr>
        <w:pStyle w:val="Prrafodelista"/>
        <w:numPr>
          <w:ilvl w:val="0"/>
          <w:numId w:val="31"/>
        </w:numPr>
        <w:spacing w:after="0" w:line="240" w:lineRule="atLeast"/>
        <w:ind w:right="998"/>
        <w:jc w:val="both"/>
        <w:rPr>
          <w:rFonts w:ascii="Calibri" w:eastAsia="Times New Roman" w:hAnsi="Calibri" w:cs="Calibri"/>
          <w:iCs/>
          <w:color w:val="000000"/>
          <w:lang w:val="es-ES" w:eastAsia="es-CO"/>
        </w:rPr>
      </w:pPr>
      <w:r>
        <w:rPr>
          <w:rFonts w:ascii="Calibri" w:eastAsia="Times New Roman" w:hAnsi="Calibri" w:cs="Calibri"/>
          <w:iCs/>
          <w:color w:val="000000"/>
          <w:lang w:val="es-ES" w:eastAsia="es-CO"/>
        </w:rPr>
        <w:t>Reporte de novedades por ficha de manera oportuna</w:t>
      </w:r>
    </w:p>
    <w:p w14:paraId="6DB3AA11" w14:textId="5B03C1BD" w:rsidR="00176F5C" w:rsidRDefault="00176F5C" w:rsidP="00C160E2">
      <w:pPr>
        <w:spacing w:after="0" w:line="240" w:lineRule="atLeast"/>
        <w:ind w:right="998"/>
        <w:jc w:val="both"/>
        <w:rPr>
          <w:rFonts w:eastAsia="Times New Roman" w:cs="Calibri"/>
          <w:iCs/>
          <w:color w:val="000000"/>
          <w:lang w:val="es-ES" w:eastAsia="es-CO"/>
        </w:rPr>
      </w:pPr>
    </w:p>
    <w:p w14:paraId="142D429A" w14:textId="6478E459" w:rsidR="00176F5C" w:rsidRPr="00176F5C" w:rsidRDefault="00D52A95" w:rsidP="00C160E2">
      <w:pPr>
        <w:spacing w:after="0" w:line="240" w:lineRule="atLeast"/>
        <w:ind w:right="998"/>
        <w:jc w:val="both"/>
        <w:rPr>
          <w:rFonts w:eastAsia="Times New Roman" w:cs="Calibri"/>
          <w:b/>
          <w:bCs/>
          <w:iCs/>
          <w:color w:val="000000"/>
          <w:lang w:val="es-ES" w:eastAsia="es-CO"/>
        </w:rPr>
      </w:pPr>
      <w:r>
        <w:rPr>
          <w:rFonts w:eastAsia="Times New Roman" w:cs="Calibri"/>
          <w:b/>
          <w:bCs/>
          <w:iCs/>
          <w:color w:val="000000"/>
          <w:lang w:val="es-ES" w:eastAsia="es-CO"/>
        </w:rPr>
        <w:t>2.</w:t>
      </w:r>
      <w:r w:rsidR="00D411F1">
        <w:rPr>
          <w:rFonts w:eastAsia="Times New Roman" w:cs="Calibri"/>
          <w:b/>
          <w:bCs/>
          <w:iCs/>
          <w:color w:val="000000"/>
          <w:lang w:val="es-ES" w:eastAsia="es-CO"/>
        </w:rPr>
        <w:t xml:space="preserve">2. </w:t>
      </w:r>
      <w:r>
        <w:rPr>
          <w:rFonts w:eastAsia="Times New Roman" w:cs="Calibri"/>
          <w:b/>
          <w:bCs/>
          <w:iCs/>
          <w:color w:val="000000"/>
          <w:lang w:val="es-ES" w:eastAsia="es-CO"/>
        </w:rPr>
        <w:t xml:space="preserve"> </w:t>
      </w:r>
      <w:r w:rsidR="00176F5C" w:rsidRPr="00176F5C">
        <w:rPr>
          <w:rFonts w:eastAsia="Times New Roman" w:cs="Calibri"/>
          <w:b/>
          <w:bCs/>
          <w:iCs/>
          <w:color w:val="000000"/>
          <w:lang w:val="es-ES" w:eastAsia="es-CO"/>
        </w:rPr>
        <w:t>Obligaciones Especificas Instructor de Seguimiento</w:t>
      </w:r>
    </w:p>
    <w:p w14:paraId="2760DAE6" w14:textId="77777777" w:rsidR="00176F5C" w:rsidRPr="00176F5C" w:rsidRDefault="00176F5C" w:rsidP="00C160E2">
      <w:pPr>
        <w:spacing w:after="0" w:line="240" w:lineRule="atLeast"/>
        <w:ind w:right="998"/>
        <w:jc w:val="both"/>
        <w:rPr>
          <w:rFonts w:eastAsia="Times New Roman" w:cs="Calibri"/>
          <w:iCs/>
          <w:color w:val="000000"/>
          <w:lang w:val="es-ES" w:eastAsia="es-CO"/>
        </w:rPr>
      </w:pPr>
    </w:p>
    <w:p w14:paraId="49BA71EF" w14:textId="20FCAE04" w:rsidR="00176F5C" w:rsidRPr="00176F5C" w:rsidRDefault="00176F5C"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1.</w:t>
      </w:r>
      <w:r w:rsidRPr="00176F5C">
        <w:rPr>
          <w:rFonts w:eastAsia="Times New Roman" w:cs="Calibri"/>
          <w:iCs/>
          <w:color w:val="000000"/>
          <w:lang w:val="es-ES" w:eastAsia="es-CO"/>
        </w:rPr>
        <w:tab/>
      </w:r>
      <w:r w:rsidR="00D52A95">
        <w:rPr>
          <w:rFonts w:eastAsia="Times New Roman" w:cs="Calibri"/>
          <w:iCs/>
          <w:color w:val="000000"/>
          <w:lang w:val="es-ES" w:eastAsia="es-CO"/>
        </w:rPr>
        <w:t>R</w:t>
      </w:r>
      <w:r w:rsidR="00D52A95" w:rsidRPr="00176F5C">
        <w:rPr>
          <w:rFonts w:eastAsia="Times New Roman" w:cs="Calibri"/>
          <w:iCs/>
          <w:color w:val="000000"/>
          <w:lang w:val="es-ES" w:eastAsia="es-CO"/>
        </w:rPr>
        <w:t>ealizar mínimo las tres visitas de seguimiento durante la etapa productiva</w:t>
      </w:r>
    </w:p>
    <w:p w14:paraId="10B1C980" w14:textId="31A86246"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2.</w:t>
      </w:r>
      <w:r w:rsidRPr="00176F5C">
        <w:rPr>
          <w:rFonts w:eastAsia="Times New Roman" w:cs="Calibri"/>
          <w:iCs/>
          <w:color w:val="000000"/>
          <w:lang w:val="es-ES" w:eastAsia="es-CO"/>
        </w:rPr>
        <w:tab/>
      </w:r>
      <w:r>
        <w:rPr>
          <w:rFonts w:eastAsia="Times New Roman" w:cs="Calibri"/>
          <w:iCs/>
          <w:color w:val="000000"/>
          <w:lang w:val="es-ES" w:eastAsia="es-CO"/>
        </w:rPr>
        <w:t>V</w:t>
      </w:r>
      <w:r w:rsidRPr="00176F5C">
        <w:rPr>
          <w:rFonts w:eastAsia="Times New Roman" w:cs="Calibri"/>
          <w:iCs/>
          <w:color w:val="000000"/>
          <w:lang w:val="es-ES" w:eastAsia="es-CO"/>
        </w:rPr>
        <w:t xml:space="preserve">alidar que todos los aprendices cuenten con los juicios evaluativos de todas las competencias de su etapa lectiva una vez reciba la </w:t>
      </w:r>
      <w:proofErr w:type="spellStart"/>
      <w:r w:rsidRPr="00176F5C">
        <w:rPr>
          <w:rFonts w:eastAsia="Times New Roman" w:cs="Calibri"/>
          <w:iCs/>
          <w:color w:val="000000"/>
          <w:lang w:val="es-ES" w:eastAsia="es-CO"/>
        </w:rPr>
        <w:t>asignaciòn</w:t>
      </w:r>
      <w:proofErr w:type="spellEnd"/>
      <w:r w:rsidRPr="00176F5C">
        <w:rPr>
          <w:rFonts w:eastAsia="Times New Roman" w:cs="Calibri"/>
          <w:iCs/>
          <w:color w:val="000000"/>
          <w:lang w:val="es-ES" w:eastAsia="es-CO"/>
        </w:rPr>
        <w:t xml:space="preserve"> de la ficha</w:t>
      </w:r>
    </w:p>
    <w:p w14:paraId="0F8BE7A7" w14:textId="54895B8F"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3.</w:t>
      </w:r>
      <w:r w:rsidRPr="00176F5C">
        <w:rPr>
          <w:rFonts w:eastAsia="Times New Roman" w:cs="Calibri"/>
          <w:iCs/>
          <w:color w:val="000000"/>
          <w:lang w:val="es-ES" w:eastAsia="es-CO"/>
        </w:rPr>
        <w:tab/>
      </w:r>
      <w:r>
        <w:rPr>
          <w:rFonts w:eastAsia="Times New Roman" w:cs="Calibri"/>
          <w:iCs/>
          <w:color w:val="000000"/>
          <w:lang w:val="es-ES" w:eastAsia="es-CO"/>
        </w:rPr>
        <w:t>G</w:t>
      </w:r>
      <w:r w:rsidRPr="00176F5C">
        <w:rPr>
          <w:rFonts w:eastAsia="Times New Roman" w:cs="Calibri"/>
          <w:iCs/>
          <w:color w:val="000000"/>
          <w:lang w:val="es-ES" w:eastAsia="es-CO"/>
        </w:rPr>
        <w:t>arantizar el diligenciamiento del formato f023</w:t>
      </w:r>
    </w:p>
    <w:p w14:paraId="0542B555" w14:textId="392AC0D3"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4.</w:t>
      </w:r>
      <w:r w:rsidRPr="00176F5C">
        <w:rPr>
          <w:rFonts w:eastAsia="Times New Roman" w:cs="Calibri"/>
          <w:iCs/>
          <w:color w:val="000000"/>
          <w:lang w:val="es-ES" w:eastAsia="es-CO"/>
        </w:rPr>
        <w:tab/>
      </w:r>
      <w:r>
        <w:rPr>
          <w:rFonts w:eastAsia="Times New Roman" w:cs="Calibri"/>
          <w:iCs/>
          <w:color w:val="000000"/>
          <w:lang w:val="es-ES" w:eastAsia="es-CO"/>
        </w:rPr>
        <w:t>R</w:t>
      </w:r>
      <w:r w:rsidRPr="00176F5C">
        <w:rPr>
          <w:rFonts w:eastAsia="Times New Roman" w:cs="Calibri"/>
          <w:iCs/>
          <w:color w:val="000000"/>
          <w:lang w:val="es-ES" w:eastAsia="es-CO"/>
        </w:rPr>
        <w:t xml:space="preserve">ealizar seguimiento a las bitácoras </w:t>
      </w:r>
      <w:proofErr w:type="gramStart"/>
      <w:r w:rsidRPr="00176F5C">
        <w:rPr>
          <w:rFonts w:eastAsia="Times New Roman" w:cs="Calibri"/>
          <w:iCs/>
          <w:color w:val="000000"/>
          <w:lang w:val="es-ES" w:eastAsia="es-CO"/>
        </w:rPr>
        <w:t>de acuerdo a</w:t>
      </w:r>
      <w:proofErr w:type="gramEnd"/>
      <w:r w:rsidRPr="00176F5C">
        <w:rPr>
          <w:rFonts w:eastAsia="Times New Roman" w:cs="Calibri"/>
          <w:iCs/>
          <w:color w:val="000000"/>
          <w:lang w:val="es-ES" w:eastAsia="es-CO"/>
        </w:rPr>
        <w:t xml:space="preserve"> los indicadores establecidos en el procedimiento de ejecución de la formación, garantizando una interacción continua entre el aprendiz y el instructor; esta actividad se debe complementar con visitas o comunicación directa que realice el instructor.</w:t>
      </w:r>
    </w:p>
    <w:p w14:paraId="6B33322D" w14:textId="450C3B18"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5.</w:t>
      </w:r>
      <w:r w:rsidRPr="00176F5C">
        <w:rPr>
          <w:rFonts w:eastAsia="Times New Roman" w:cs="Calibri"/>
          <w:iCs/>
          <w:color w:val="000000"/>
          <w:lang w:val="es-ES" w:eastAsia="es-CO"/>
        </w:rPr>
        <w:tab/>
      </w:r>
      <w:r>
        <w:rPr>
          <w:rFonts w:eastAsia="Times New Roman" w:cs="Calibri"/>
          <w:iCs/>
          <w:color w:val="000000"/>
          <w:lang w:val="es-ES" w:eastAsia="es-CO"/>
        </w:rPr>
        <w:t>R</w:t>
      </w:r>
      <w:r w:rsidRPr="00176F5C">
        <w:rPr>
          <w:rFonts w:eastAsia="Times New Roman" w:cs="Calibri"/>
          <w:iCs/>
          <w:color w:val="000000"/>
          <w:lang w:val="es-ES" w:eastAsia="es-CO"/>
        </w:rPr>
        <w:t xml:space="preserve">ealizar la </w:t>
      </w:r>
      <w:proofErr w:type="spellStart"/>
      <w:r w:rsidRPr="00176F5C">
        <w:rPr>
          <w:rFonts w:eastAsia="Times New Roman" w:cs="Calibri"/>
          <w:iCs/>
          <w:color w:val="000000"/>
          <w:lang w:val="es-ES" w:eastAsia="es-CO"/>
        </w:rPr>
        <w:t>evaluacion</w:t>
      </w:r>
      <w:proofErr w:type="spellEnd"/>
      <w:r w:rsidRPr="00176F5C">
        <w:rPr>
          <w:rFonts w:eastAsia="Times New Roman" w:cs="Calibri"/>
          <w:iCs/>
          <w:color w:val="000000"/>
          <w:lang w:val="es-ES" w:eastAsia="es-CO"/>
        </w:rPr>
        <w:t xml:space="preserve"> de la etapa productiva en la plataforma designada por la entidad </w:t>
      </w:r>
    </w:p>
    <w:p w14:paraId="2618E04F" w14:textId="241CDD87"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6.</w:t>
      </w:r>
      <w:r w:rsidRPr="00176F5C">
        <w:rPr>
          <w:rFonts w:eastAsia="Times New Roman" w:cs="Calibri"/>
          <w:iCs/>
          <w:color w:val="000000"/>
          <w:lang w:val="es-ES" w:eastAsia="es-CO"/>
        </w:rPr>
        <w:tab/>
      </w:r>
      <w:r>
        <w:rPr>
          <w:rFonts w:eastAsia="Times New Roman" w:cs="Calibri"/>
          <w:iCs/>
          <w:color w:val="000000"/>
          <w:lang w:val="es-ES" w:eastAsia="es-CO"/>
        </w:rPr>
        <w:t>E</w:t>
      </w:r>
      <w:r w:rsidRPr="00176F5C">
        <w:rPr>
          <w:rFonts w:eastAsia="Times New Roman" w:cs="Calibri"/>
          <w:iCs/>
          <w:color w:val="000000"/>
          <w:lang w:val="es-ES" w:eastAsia="es-CO"/>
        </w:rPr>
        <w:t xml:space="preserve">ntregar los informes y reportes que sean solicitados por el supervisor del contrato y/o coordinador de </w:t>
      </w:r>
      <w:proofErr w:type="spellStart"/>
      <w:r w:rsidRPr="00176F5C">
        <w:rPr>
          <w:rFonts w:eastAsia="Times New Roman" w:cs="Calibri"/>
          <w:iCs/>
          <w:color w:val="000000"/>
          <w:lang w:val="es-ES" w:eastAsia="es-CO"/>
        </w:rPr>
        <w:t>formaciòn</w:t>
      </w:r>
      <w:proofErr w:type="spellEnd"/>
      <w:r w:rsidRPr="00176F5C">
        <w:rPr>
          <w:rFonts w:eastAsia="Times New Roman" w:cs="Calibri"/>
          <w:iCs/>
          <w:color w:val="000000"/>
          <w:lang w:val="es-ES" w:eastAsia="es-CO"/>
        </w:rPr>
        <w:t xml:space="preserve"> que permita identificar el correcto seguimiento de la etapa productiva</w:t>
      </w:r>
    </w:p>
    <w:p w14:paraId="23620933" w14:textId="2D682323"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7.</w:t>
      </w:r>
      <w:r w:rsidRPr="00176F5C">
        <w:rPr>
          <w:rFonts w:eastAsia="Times New Roman" w:cs="Calibri"/>
          <w:iCs/>
          <w:color w:val="000000"/>
          <w:lang w:val="es-ES" w:eastAsia="es-CO"/>
        </w:rPr>
        <w:tab/>
      </w:r>
      <w:r>
        <w:rPr>
          <w:rFonts w:eastAsia="Times New Roman" w:cs="Calibri"/>
          <w:iCs/>
          <w:color w:val="000000"/>
          <w:lang w:val="es-ES" w:eastAsia="es-CO"/>
        </w:rPr>
        <w:t>I</w:t>
      </w:r>
      <w:r w:rsidRPr="00176F5C">
        <w:rPr>
          <w:rFonts w:eastAsia="Times New Roman" w:cs="Calibri"/>
          <w:iCs/>
          <w:color w:val="000000"/>
          <w:lang w:val="es-ES" w:eastAsia="es-CO"/>
        </w:rPr>
        <w:t>mplementar los procesos de gestión documental adoptados por la entidad</w:t>
      </w:r>
    </w:p>
    <w:p w14:paraId="36F0ACBF" w14:textId="42B1D0DB" w:rsid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8.</w:t>
      </w:r>
      <w:r w:rsidRPr="00176F5C">
        <w:rPr>
          <w:rFonts w:eastAsia="Times New Roman" w:cs="Calibri"/>
          <w:iCs/>
          <w:color w:val="000000"/>
          <w:lang w:val="es-ES" w:eastAsia="es-CO"/>
        </w:rPr>
        <w:tab/>
      </w:r>
      <w:r>
        <w:rPr>
          <w:rFonts w:eastAsia="Times New Roman" w:cs="Calibri"/>
          <w:iCs/>
          <w:color w:val="000000"/>
          <w:lang w:val="es-ES" w:eastAsia="es-CO"/>
        </w:rPr>
        <w:t>A</w:t>
      </w:r>
      <w:r w:rsidRPr="00176F5C">
        <w:rPr>
          <w:rFonts w:eastAsia="Times New Roman" w:cs="Calibri"/>
          <w:iCs/>
          <w:color w:val="000000"/>
          <w:lang w:val="es-ES" w:eastAsia="es-CO"/>
        </w:rPr>
        <w:t xml:space="preserve">poyar en las </w:t>
      </w:r>
      <w:proofErr w:type="spellStart"/>
      <w:r w:rsidRPr="00176F5C">
        <w:rPr>
          <w:rFonts w:eastAsia="Times New Roman" w:cs="Calibri"/>
          <w:iCs/>
          <w:color w:val="000000"/>
          <w:lang w:val="es-ES" w:eastAsia="es-CO"/>
        </w:rPr>
        <w:t>demàs</w:t>
      </w:r>
      <w:proofErr w:type="spellEnd"/>
      <w:r w:rsidRPr="00176F5C">
        <w:rPr>
          <w:rFonts w:eastAsia="Times New Roman" w:cs="Calibri"/>
          <w:iCs/>
          <w:color w:val="000000"/>
          <w:lang w:val="es-ES" w:eastAsia="es-CO"/>
        </w:rPr>
        <w:t xml:space="preserve"> asignadas por el supervisor que permitan el adecuado seguimiento de la etapa productiva</w:t>
      </w:r>
    </w:p>
    <w:p w14:paraId="09E54B33" w14:textId="3C82A7CA" w:rsidR="00176F5C" w:rsidRDefault="00176F5C" w:rsidP="00C160E2">
      <w:pPr>
        <w:spacing w:after="0" w:line="240" w:lineRule="atLeast"/>
        <w:ind w:right="998"/>
        <w:jc w:val="both"/>
        <w:rPr>
          <w:rFonts w:eastAsia="Times New Roman" w:cs="Calibri"/>
          <w:iCs/>
          <w:color w:val="000000"/>
          <w:lang w:val="es-ES" w:eastAsia="es-CO"/>
        </w:rPr>
      </w:pPr>
    </w:p>
    <w:p w14:paraId="53DB4414" w14:textId="721EC3F3" w:rsidR="00176F5C" w:rsidRPr="00176F5C" w:rsidRDefault="00D52A95" w:rsidP="00C160E2">
      <w:pPr>
        <w:spacing w:after="0" w:line="240" w:lineRule="atLeast"/>
        <w:ind w:right="998"/>
        <w:jc w:val="both"/>
        <w:rPr>
          <w:rFonts w:eastAsia="Times New Roman" w:cs="Calibri"/>
          <w:b/>
          <w:bCs/>
          <w:iCs/>
          <w:color w:val="000000"/>
          <w:lang w:val="es-ES" w:eastAsia="es-CO"/>
        </w:rPr>
      </w:pPr>
      <w:r>
        <w:rPr>
          <w:rFonts w:eastAsia="Times New Roman" w:cs="Calibri"/>
          <w:b/>
          <w:bCs/>
          <w:iCs/>
          <w:color w:val="000000"/>
          <w:lang w:val="es-ES" w:eastAsia="es-CO"/>
        </w:rPr>
        <w:t>2.</w:t>
      </w:r>
      <w:r w:rsidR="00810AEE">
        <w:rPr>
          <w:rFonts w:eastAsia="Times New Roman" w:cs="Calibri"/>
          <w:b/>
          <w:bCs/>
          <w:iCs/>
          <w:color w:val="000000"/>
          <w:lang w:val="es-ES" w:eastAsia="es-CO"/>
        </w:rPr>
        <w:t>3</w:t>
      </w:r>
      <w:r>
        <w:rPr>
          <w:rFonts w:eastAsia="Times New Roman" w:cs="Calibri"/>
          <w:b/>
          <w:bCs/>
          <w:iCs/>
          <w:color w:val="000000"/>
          <w:lang w:val="es-ES" w:eastAsia="es-CO"/>
        </w:rPr>
        <w:t xml:space="preserve"> </w:t>
      </w:r>
      <w:r w:rsidR="00176F5C" w:rsidRPr="00176F5C">
        <w:rPr>
          <w:rFonts w:eastAsia="Times New Roman" w:cs="Calibri"/>
          <w:b/>
          <w:bCs/>
          <w:iCs/>
          <w:color w:val="000000"/>
          <w:lang w:val="es-ES" w:eastAsia="es-CO"/>
        </w:rPr>
        <w:t>Obligaciones Especificas Instructor de Apoyo en Diseño Curricular y Registro Calificado</w:t>
      </w:r>
    </w:p>
    <w:p w14:paraId="1DCF9B0B" w14:textId="77777777" w:rsidR="00176F5C" w:rsidRPr="00176F5C" w:rsidRDefault="00176F5C" w:rsidP="00C160E2">
      <w:pPr>
        <w:spacing w:after="0" w:line="240" w:lineRule="atLeast"/>
        <w:ind w:right="998"/>
        <w:jc w:val="both"/>
        <w:rPr>
          <w:rFonts w:eastAsia="Times New Roman" w:cs="Calibri"/>
          <w:iCs/>
          <w:color w:val="000000"/>
          <w:lang w:val="es-ES" w:eastAsia="es-CO"/>
        </w:rPr>
      </w:pPr>
    </w:p>
    <w:p w14:paraId="407BBE6D" w14:textId="52845964" w:rsidR="00176F5C" w:rsidRPr="00176F5C" w:rsidRDefault="00176F5C"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1. </w:t>
      </w:r>
      <w:r w:rsidR="00D52A95">
        <w:rPr>
          <w:rFonts w:eastAsia="Times New Roman" w:cs="Calibri"/>
          <w:iCs/>
          <w:color w:val="000000"/>
          <w:lang w:val="es-ES" w:eastAsia="es-CO"/>
        </w:rPr>
        <w:t>D</w:t>
      </w:r>
      <w:r w:rsidR="00D52A95" w:rsidRPr="00176F5C">
        <w:rPr>
          <w:rFonts w:eastAsia="Times New Roman" w:cs="Calibri"/>
          <w:iCs/>
          <w:color w:val="000000"/>
          <w:lang w:val="es-ES" w:eastAsia="es-CO"/>
        </w:rPr>
        <w:t>esarrollar actividades de formación profesional en los programas definidos por el centro.</w:t>
      </w:r>
    </w:p>
    <w:p w14:paraId="664535BC" w14:textId="7FA67EDB"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2. </w:t>
      </w:r>
      <w:r>
        <w:rPr>
          <w:rFonts w:eastAsia="Times New Roman" w:cs="Calibri"/>
          <w:iCs/>
          <w:color w:val="000000"/>
          <w:lang w:val="es-ES" w:eastAsia="es-CO"/>
        </w:rPr>
        <w:t>E</w:t>
      </w:r>
      <w:r w:rsidRPr="00176F5C">
        <w:rPr>
          <w:rFonts w:eastAsia="Times New Roman" w:cs="Calibri"/>
          <w:iCs/>
          <w:color w:val="000000"/>
          <w:lang w:val="es-ES" w:eastAsia="es-CO"/>
        </w:rPr>
        <w:t xml:space="preserve">ntregar al equipo de </w:t>
      </w:r>
      <w:proofErr w:type="spellStart"/>
      <w:r w:rsidRPr="00176F5C">
        <w:rPr>
          <w:rFonts w:eastAsia="Times New Roman" w:cs="Calibri"/>
          <w:iCs/>
          <w:color w:val="000000"/>
          <w:lang w:val="es-ES" w:eastAsia="es-CO"/>
        </w:rPr>
        <w:t>sofía</w:t>
      </w:r>
      <w:proofErr w:type="spellEnd"/>
      <w:r w:rsidRPr="00176F5C">
        <w:rPr>
          <w:rFonts w:eastAsia="Times New Roman" w:cs="Calibri"/>
          <w:iCs/>
          <w:color w:val="000000"/>
          <w:lang w:val="es-ES" w:eastAsia="es-CO"/>
        </w:rPr>
        <w:t xml:space="preserve"> plus, la información requerida para la asignación de rol y disponibilidad en el aplicativo </w:t>
      </w:r>
    </w:p>
    <w:p w14:paraId="082B5AD9" w14:textId="6C048312"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3. </w:t>
      </w:r>
      <w:r>
        <w:rPr>
          <w:rFonts w:eastAsia="Times New Roman" w:cs="Calibri"/>
          <w:iCs/>
          <w:color w:val="000000"/>
          <w:lang w:val="es-ES" w:eastAsia="es-CO"/>
        </w:rPr>
        <w:t>H</w:t>
      </w:r>
      <w:r w:rsidRPr="00176F5C">
        <w:rPr>
          <w:rFonts w:eastAsia="Times New Roman" w:cs="Calibri"/>
          <w:iCs/>
          <w:color w:val="000000"/>
          <w:lang w:val="es-ES" w:eastAsia="es-CO"/>
        </w:rPr>
        <w:t xml:space="preserve">acer la evaluación correspondiente a los cursos asignados. </w:t>
      </w:r>
    </w:p>
    <w:p w14:paraId="0248D961" w14:textId="23998638"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4. </w:t>
      </w:r>
      <w:r>
        <w:rPr>
          <w:rFonts w:eastAsia="Times New Roman" w:cs="Calibri"/>
          <w:iCs/>
          <w:color w:val="000000"/>
          <w:lang w:val="es-ES" w:eastAsia="es-CO"/>
        </w:rPr>
        <w:t>G</w:t>
      </w:r>
      <w:r w:rsidRPr="00176F5C">
        <w:rPr>
          <w:rFonts w:eastAsia="Times New Roman" w:cs="Calibri"/>
          <w:iCs/>
          <w:color w:val="000000"/>
          <w:lang w:val="es-ES" w:eastAsia="es-CO"/>
        </w:rPr>
        <w:t>arantizar que se realicen los juicios evaluativos de las competencias y fichas asignadas</w:t>
      </w:r>
    </w:p>
    <w:p w14:paraId="3FC80799" w14:textId="5E18BD03"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5. </w:t>
      </w:r>
      <w:r>
        <w:rPr>
          <w:rFonts w:eastAsia="Times New Roman" w:cs="Calibri"/>
          <w:iCs/>
          <w:color w:val="000000"/>
          <w:lang w:val="es-ES" w:eastAsia="es-CO"/>
        </w:rPr>
        <w:t>I</w:t>
      </w:r>
      <w:r w:rsidRPr="00176F5C">
        <w:rPr>
          <w:rFonts w:eastAsia="Times New Roman" w:cs="Calibri"/>
          <w:iCs/>
          <w:color w:val="000000"/>
          <w:lang w:val="es-ES" w:eastAsia="es-CO"/>
        </w:rPr>
        <w:t>mplementar los procesos de gestión documental adoptados por la entidad</w:t>
      </w:r>
    </w:p>
    <w:p w14:paraId="77D85C9C" w14:textId="135339D4"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6. </w:t>
      </w:r>
      <w:r>
        <w:rPr>
          <w:rFonts w:eastAsia="Times New Roman" w:cs="Calibri"/>
          <w:iCs/>
          <w:color w:val="000000"/>
          <w:lang w:val="es-ES" w:eastAsia="es-CO"/>
        </w:rPr>
        <w:t>A</w:t>
      </w:r>
      <w:r w:rsidRPr="00176F5C">
        <w:rPr>
          <w:rFonts w:eastAsia="Times New Roman" w:cs="Calibri"/>
          <w:iCs/>
          <w:color w:val="000000"/>
          <w:lang w:val="es-ES" w:eastAsia="es-CO"/>
        </w:rPr>
        <w:t xml:space="preserve">poyar en las </w:t>
      </w:r>
      <w:proofErr w:type="spellStart"/>
      <w:r w:rsidRPr="00176F5C">
        <w:rPr>
          <w:rFonts w:eastAsia="Times New Roman" w:cs="Calibri"/>
          <w:iCs/>
          <w:color w:val="000000"/>
          <w:lang w:val="es-ES" w:eastAsia="es-CO"/>
        </w:rPr>
        <w:t>demàs</w:t>
      </w:r>
      <w:proofErr w:type="spellEnd"/>
      <w:r w:rsidRPr="00176F5C">
        <w:rPr>
          <w:rFonts w:eastAsia="Times New Roman" w:cs="Calibri"/>
          <w:iCs/>
          <w:color w:val="000000"/>
          <w:lang w:val="es-ES" w:eastAsia="es-CO"/>
        </w:rPr>
        <w:t xml:space="preserve"> asignadas por el supervisor que permitan el adecuado seguimiento de la etapa lectiva y/o productiva</w:t>
      </w:r>
    </w:p>
    <w:p w14:paraId="4265D052" w14:textId="3C55607A" w:rsidR="00176F5C" w:rsidRP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t xml:space="preserve">7. </w:t>
      </w:r>
      <w:r>
        <w:rPr>
          <w:rFonts w:eastAsia="Times New Roman" w:cs="Calibri"/>
          <w:iCs/>
          <w:color w:val="000000"/>
          <w:lang w:val="es-ES" w:eastAsia="es-CO"/>
        </w:rPr>
        <w:t>A</w:t>
      </w:r>
      <w:r w:rsidRPr="00176F5C">
        <w:rPr>
          <w:rFonts w:eastAsia="Times New Roman" w:cs="Calibri"/>
          <w:iCs/>
          <w:color w:val="000000"/>
          <w:lang w:val="es-ES" w:eastAsia="es-CO"/>
        </w:rPr>
        <w:t xml:space="preserve">poyar en la construcción del diseño y desarrollo curricular que solicite la </w:t>
      </w:r>
      <w:proofErr w:type="spellStart"/>
      <w:r w:rsidRPr="00176F5C">
        <w:rPr>
          <w:rFonts w:eastAsia="Times New Roman" w:cs="Calibri"/>
          <w:iCs/>
          <w:color w:val="000000"/>
          <w:lang w:val="es-ES" w:eastAsia="es-CO"/>
        </w:rPr>
        <w:t>coordinaciòn</w:t>
      </w:r>
      <w:proofErr w:type="spellEnd"/>
      <w:r w:rsidRPr="00176F5C">
        <w:rPr>
          <w:rFonts w:eastAsia="Times New Roman" w:cs="Calibri"/>
          <w:iCs/>
          <w:color w:val="000000"/>
          <w:lang w:val="es-ES" w:eastAsia="es-CO"/>
        </w:rPr>
        <w:t xml:space="preserve"> </w:t>
      </w:r>
      <w:proofErr w:type="spellStart"/>
      <w:r w:rsidRPr="00176F5C">
        <w:rPr>
          <w:rFonts w:eastAsia="Times New Roman" w:cs="Calibri"/>
          <w:iCs/>
          <w:color w:val="000000"/>
          <w:lang w:val="es-ES" w:eastAsia="es-CO"/>
        </w:rPr>
        <w:t>academica</w:t>
      </w:r>
      <w:proofErr w:type="spellEnd"/>
      <w:r w:rsidRPr="00176F5C">
        <w:rPr>
          <w:rFonts w:eastAsia="Times New Roman" w:cs="Calibri"/>
          <w:iCs/>
          <w:color w:val="000000"/>
          <w:lang w:val="es-ES" w:eastAsia="es-CO"/>
        </w:rPr>
        <w:t xml:space="preserve"> del programa</w:t>
      </w:r>
    </w:p>
    <w:p w14:paraId="7B6BB610" w14:textId="1848D3BF" w:rsidR="00176F5C" w:rsidRDefault="00D52A95" w:rsidP="00C160E2">
      <w:pPr>
        <w:spacing w:after="0" w:line="240" w:lineRule="atLeast"/>
        <w:ind w:right="998"/>
        <w:jc w:val="both"/>
        <w:rPr>
          <w:rFonts w:eastAsia="Times New Roman" w:cs="Calibri"/>
          <w:iCs/>
          <w:color w:val="000000"/>
          <w:lang w:val="es-ES" w:eastAsia="es-CO"/>
        </w:rPr>
      </w:pPr>
      <w:r w:rsidRPr="00176F5C">
        <w:rPr>
          <w:rFonts w:eastAsia="Times New Roman" w:cs="Calibri"/>
          <w:iCs/>
          <w:color w:val="000000"/>
          <w:lang w:val="es-ES" w:eastAsia="es-CO"/>
        </w:rPr>
        <w:lastRenderedPageBreak/>
        <w:t xml:space="preserve">8. </w:t>
      </w:r>
      <w:r>
        <w:rPr>
          <w:rFonts w:eastAsia="Times New Roman" w:cs="Calibri"/>
          <w:iCs/>
          <w:color w:val="000000"/>
          <w:lang w:val="es-ES" w:eastAsia="es-CO"/>
        </w:rPr>
        <w:t>A</w:t>
      </w:r>
      <w:r w:rsidRPr="00176F5C">
        <w:rPr>
          <w:rFonts w:eastAsia="Times New Roman" w:cs="Calibri"/>
          <w:iCs/>
          <w:color w:val="000000"/>
          <w:lang w:val="es-ES" w:eastAsia="es-CO"/>
        </w:rPr>
        <w:t xml:space="preserve">poyar en los procesos de </w:t>
      </w:r>
      <w:proofErr w:type="spellStart"/>
      <w:r w:rsidRPr="00176F5C">
        <w:rPr>
          <w:rFonts w:eastAsia="Times New Roman" w:cs="Calibri"/>
          <w:iCs/>
          <w:color w:val="000000"/>
          <w:lang w:val="es-ES" w:eastAsia="es-CO"/>
        </w:rPr>
        <w:t>estructuraciòn</w:t>
      </w:r>
      <w:proofErr w:type="spellEnd"/>
      <w:r w:rsidRPr="00176F5C">
        <w:rPr>
          <w:rFonts w:eastAsia="Times New Roman" w:cs="Calibri"/>
          <w:iCs/>
          <w:color w:val="000000"/>
          <w:lang w:val="es-ES" w:eastAsia="es-CO"/>
        </w:rPr>
        <w:t xml:space="preserve"> de documentos para la </w:t>
      </w:r>
      <w:proofErr w:type="spellStart"/>
      <w:r w:rsidRPr="00176F5C">
        <w:rPr>
          <w:rFonts w:eastAsia="Times New Roman" w:cs="Calibri"/>
          <w:iCs/>
          <w:color w:val="000000"/>
          <w:lang w:val="es-ES" w:eastAsia="es-CO"/>
        </w:rPr>
        <w:t>presentaciòn</w:t>
      </w:r>
      <w:proofErr w:type="spellEnd"/>
      <w:r w:rsidRPr="00176F5C">
        <w:rPr>
          <w:rFonts w:eastAsia="Times New Roman" w:cs="Calibri"/>
          <w:iCs/>
          <w:color w:val="000000"/>
          <w:lang w:val="es-ES" w:eastAsia="es-CO"/>
        </w:rPr>
        <w:t xml:space="preserve"> de registros calificados de programas por parte del centro de </w:t>
      </w:r>
      <w:proofErr w:type="spellStart"/>
      <w:r w:rsidRPr="00176F5C">
        <w:rPr>
          <w:rFonts w:eastAsia="Times New Roman" w:cs="Calibri"/>
          <w:iCs/>
          <w:color w:val="000000"/>
          <w:lang w:val="es-ES" w:eastAsia="es-CO"/>
        </w:rPr>
        <w:t>formaciòn</w:t>
      </w:r>
      <w:proofErr w:type="spellEnd"/>
    </w:p>
    <w:p w14:paraId="0CD60F32" w14:textId="77777777" w:rsidR="00176F5C" w:rsidRDefault="00176F5C" w:rsidP="00C160E2">
      <w:pPr>
        <w:spacing w:after="0" w:line="240" w:lineRule="atLeast"/>
        <w:ind w:right="998"/>
        <w:jc w:val="both"/>
        <w:rPr>
          <w:rFonts w:eastAsia="Times New Roman" w:cs="Calibri"/>
          <w:iCs/>
          <w:color w:val="000000"/>
          <w:lang w:val="es-ES" w:eastAsia="es-CO"/>
        </w:rPr>
      </w:pPr>
    </w:p>
    <w:p w14:paraId="54D1C638" w14:textId="1AFECAB2" w:rsidR="00060BE8" w:rsidRPr="00060BE8" w:rsidRDefault="00060BE8" w:rsidP="00C160E2">
      <w:pPr>
        <w:spacing w:after="0" w:line="240" w:lineRule="atLeast"/>
        <w:ind w:right="998"/>
        <w:jc w:val="both"/>
        <w:rPr>
          <w:rFonts w:eastAsia="Times New Roman" w:cs="Calibri"/>
          <w:b/>
          <w:bCs/>
          <w:iCs/>
          <w:color w:val="000000"/>
          <w:lang w:val="es-ES" w:eastAsia="es-CO"/>
        </w:rPr>
      </w:pPr>
      <w:r w:rsidRPr="00060BE8">
        <w:rPr>
          <w:rFonts w:eastAsia="Times New Roman" w:cs="Calibri"/>
          <w:b/>
          <w:bCs/>
          <w:iCs/>
          <w:color w:val="000000"/>
          <w:lang w:val="es-ES" w:eastAsia="es-CO"/>
        </w:rPr>
        <w:t>2.</w:t>
      </w:r>
      <w:r w:rsidR="00810AEE">
        <w:rPr>
          <w:rFonts w:eastAsia="Times New Roman" w:cs="Calibri"/>
          <w:b/>
          <w:bCs/>
          <w:iCs/>
          <w:color w:val="000000"/>
          <w:lang w:val="es-ES" w:eastAsia="es-CO"/>
        </w:rPr>
        <w:t>4</w:t>
      </w:r>
      <w:r w:rsidRPr="00060BE8">
        <w:rPr>
          <w:rFonts w:eastAsia="Times New Roman" w:cs="Calibri"/>
          <w:b/>
          <w:bCs/>
          <w:iCs/>
          <w:color w:val="000000"/>
          <w:lang w:val="es-ES" w:eastAsia="es-CO"/>
        </w:rPr>
        <w:t>. obligaciones generales que deben cumplir los contratistas.</w:t>
      </w:r>
      <w:r w:rsidRPr="00060BE8">
        <w:rPr>
          <w:rFonts w:eastAsia="Times New Roman" w:cs="Calibri"/>
          <w:b/>
          <w:bCs/>
          <w:iCs/>
          <w:color w:val="000000"/>
          <w:lang w:val="es-ES" w:eastAsia="es-CO"/>
        </w:rPr>
        <w:cr/>
      </w:r>
    </w:p>
    <w:p w14:paraId="117227E0"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Además de las obligaciones que por su índole y la naturaleza del contrato de Prestación de servicios le son propias, el contratista se obliga para con EL SENA:</w:t>
      </w:r>
    </w:p>
    <w:p w14:paraId="63707D56" w14:textId="77777777" w:rsidR="004E3BA6" w:rsidRDefault="004E3BA6" w:rsidP="004E3BA6">
      <w:pPr>
        <w:spacing w:after="0" w:line="240" w:lineRule="atLeast"/>
        <w:ind w:right="998"/>
        <w:jc w:val="both"/>
        <w:rPr>
          <w:rFonts w:eastAsia="Times New Roman" w:cs="Calibri"/>
          <w:iCs/>
          <w:color w:val="000000"/>
          <w:lang w:val="es-ES" w:eastAsia="es-CO"/>
        </w:rPr>
      </w:pPr>
    </w:p>
    <w:p w14:paraId="6D853896"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En cumplimiento de lo dispuesto en el parágrafo del artículo 23 de la ley 1150 de 2007 y del artículo 6 de la ley 1562 de 2012, el (la) CONTRATISTA deberá acreditar que se encuentra al día en el pago mensual de los aportes al sistema de seguridad social integral (salud, pensión y riesgos laborales) y para la realización de cada pago derivado del mismo; de acuerdo con los lineamientos que emita la Dirección General del SENA en cumplimiento a lo preceptuado en el Decreto 1273 del 23 de julio de 2018. El riesgo Laboral al cual debe afiliarse a la ARL es I. </w:t>
      </w:r>
    </w:p>
    <w:p w14:paraId="2AD8C55C" w14:textId="77777777" w:rsidR="004E3BA6" w:rsidRDefault="004E3BA6" w:rsidP="004E3BA6">
      <w:pPr>
        <w:spacing w:after="0" w:line="240" w:lineRule="atLeast"/>
        <w:ind w:right="998"/>
        <w:jc w:val="both"/>
        <w:rPr>
          <w:rFonts w:eastAsia="Times New Roman" w:cs="Calibri"/>
          <w:iCs/>
          <w:color w:val="000000"/>
          <w:lang w:val="es-ES" w:eastAsia="es-CO"/>
        </w:rPr>
      </w:pPr>
    </w:p>
    <w:p w14:paraId="59181F6E"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 xml:space="preserve">El contratista debe cumplir con las normas del Sistema General de Riesgos Laborales, en especial, </w:t>
      </w:r>
    </w:p>
    <w:p w14:paraId="0D7AA3F8"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las siguientes:</w:t>
      </w:r>
    </w:p>
    <w:p w14:paraId="34F10EE0"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a. Procurar el cuidado integral de su salud.</w:t>
      </w:r>
    </w:p>
    <w:p w14:paraId="1ED4808B"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b. Contar con los elementos de protección personal necesarios para ejecutar la actividad contratada, para lo cual asumirá su costo. </w:t>
      </w:r>
    </w:p>
    <w:p w14:paraId="59540DD1"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c. Informar a los contratantes la ocurrencia de incidentes, accidentes de trabajo y enfermedades laborales. </w:t>
      </w:r>
    </w:p>
    <w:p w14:paraId="08A2E30C"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d. Participar en las actividades de Prevención y Promoción organizadas por los contratantes, los Comités Paritarios en Seguridad y Salud en el Trabajo o Vigías Ocupacionales o la Administradora de Riesgos Laborales.</w:t>
      </w:r>
    </w:p>
    <w:p w14:paraId="6BECE7D9"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e. Cumplir las normas, reglamentos e instrucciones del Sistema de Gestión en Seguridad y Salud en el Trabajo SG-SST. </w:t>
      </w:r>
    </w:p>
    <w:p w14:paraId="7A875B47"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f. Informar oportunamente a los contratantes toda novedad derivada del contrato. </w:t>
      </w:r>
    </w:p>
    <w:p w14:paraId="35C59EEA"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g. Exámenes médicos ocupacionales. En virtud de lo establecido en el parágrafo 3° del artículo 2° de la Ley 1562 de 2012, la entidad o institución contratante deberá establecer las medidas para que los contratistas sean incluidos en sus Sistemas de Vigilancia Epidemiológica, para lo cual podrán tener en cuenta los términos de duración de los respectivos contratos. El costo de los exámenes periódicos será asumido por el contratista.</w:t>
      </w:r>
    </w:p>
    <w:p w14:paraId="796E550A"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iCs/>
          <w:color w:val="000000"/>
          <w:lang w:val="es-ES" w:eastAsia="es-CO"/>
        </w:rPr>
        <w:t>h. Vigilar y salvaguardar los bienes que hagan parte del patrimonio del SENA o de otras entidades o de particulares puestos al servicio de la entidad, y que le hayan sido entregados para el desarrollo del objeto del contrato, por lo que son sujetos de control y vigilancia. En consecuencia, deberán dar cuenta sobre la entrega de los bienes al supervisor del contrato respectivo y a los órganos de control fiscal y disciplinario, de ser procedente.</w:t>
      </w:r>
    </w:p>
    <w:p w14:paraId="18C15F44" w14:textId="77777777" w:rsidR="004E3BA6" w:rsidRDefault="004E3BA6" w:rsidP="004E3BA6">
      <w:pPr>
        <w:spacing w:after="0" w:line="240" w:lineRule="auto"/>
        <w:ind w:right="992"/>
        <w:jc w:val="both"/>
        <w:rPr>
          <w:rFonts w:ascii="Arial Narrow" w:hAnsi="Arial Narrow"/>
          <w:color w:val="000000"/>
          <w:shd w:val="clear" w:color="auto" w:fill="FFFFFF"/>
        </w:rPr>
      </w:pPr>
      <w:r>
        <w:rPr>
          <w:rFonts w:eastAsia="Times New Roman" w:cs="Calibri"/>
          <w:iCs/>
          <w:color w:val="000000"/>
          <w:lang w:val="es-ES" w:eastAsia="es-CO"/>
        </w:rPr>
        <w:lastRenderedPageBreak/>
        <w:t xml:space="preserve">i. Dar cumplimiento a los lineamientos y </w:t>
      </w:r>
      <w:r>
        <w:rPr>
          <w:rFonts w:cs="Calibri"/>
          <w:color w:val="000000"/>
          <w:shd w:val="clear" w:color="auto" w:fill="FFFFFF"/>
        </w:rPr>
        <w:t>protocolos para la prevención, detección, atención y eliminación de casos de acoso sexual, adoptados por el Servicio Nacional de Aprendizaje - SENA que construyan y desarrollen estrategias y protocolos en torno a la protección, prácticas de prevención, detección y atención a violencias de género y sexuales, de conformidad con las disposiciones establecidas en la Ley 2365 de 2024 “</w:t>
      </w:r>
      <w:r>
        <w:rPr>
          <w:rFonts w:cs="Calibri"/>
          <w:i/>
          <w:iCs/>
          <w:color w:val="000000"/>
          <w:shd w:val="clear" w:color="auto" w:fill="FFFFFF"/>
        </w:rPr>
        <w:t xml:space="preserve">Por medio de la cual se adoptan medidas de prevención, protección y atención del acoso sexual en el ámbito laboral y en las instituciones de educación superior en </w:t>
      </w:r>
      <w:proofErr w:type="spellStart"/>
      <w:r>
        <w:rPr>
          <w:rFonts w:cs="Calibri"/>
          <w:i/>
          <w:iCs/>
          <w:color w:val="000000"/>
          <w:shd w:val="clear" w:color="auto" w:fill="FFFFFF"/>
        </w:rPr>
        <w:t>colombia</w:t>
      </w:r>
      <w:proofErr w:type="spellEnd"/>
      <w:r>
        <w:rPr>
          <w:rFonts w:cs="Calibri"/>
          <w:i/>
          <w:iCs/>
          <w:color w:val="000000"/>
          <w:shd w:val="clear" w:color="auto" w:fill="FFFFFF"/>
        </w:rPr>
        <w:t xml:space="preserve"> y se dictan otras disposiciones</w:t>
      </w:r>
      <w:r>
        <w:rPr>
          <w:rFonts w:cs="Calibri"/>
          <w:color w:val="000000"/>
          <w:shd w:val="clear" w:color="auto" w:fill="FFFFFF"/>
        </w:rPr>
        <w:t>”</w:t>
      </w:r>
      <w:r>
        <w:rPr>
          <w:rFonts w:ascii="Arial Narrow" w:hAnsi="Arial Narrow"/>
          <w:color w:val="000000"/>
          <w:shd w:val="clear" w:color="auto" w:fill="FFFFFF"/>
        </w:rPr>
        <w:t xml:space="preserve">. </w:t>
      </w:r>
    </w:p>
    <w:p w14:paraId="4D706647" w14:textId="77777777" w:rsidR="004E3BA6" w:rsidRDefault="004E3BA6" w:rsidP="004E3BA6">
      <w:pPr>
        <w:spacing w:after="0" w:line="240" w:lineRule="auto"/>
        <w:ind w:right="992"/>
        <w:jc w:val="both"/>
        <w:rPr>
          <w:rFonts w:eastAsia="Times New Roman" w:cs="Calibri"/>
          <w:iCs/>
          <w:color w:val="000000"/>
          <w:lang w:val="es-ES" w:eastAsia="es-CO"/>
        </w:rPr>
      </w:pPr>
      <w:r>
        <w:rPr>
          <w:rFonts w:eastAsia="Times New Roman" w:cs="Calibri"/>
          <w:iCs/>
          <w:color w:val="000000"/>
          <w:lang w:val="es-ES" w:eastAsia="es-CO"/>
        </w:rPr>
        <w:t xml:space="preserve">j. Para todos los efectos legales, se entiende por acoso sexual, la definición dispuesta en el </w:t>
      </w:r>
      <w:proofErr w:type="spellStart"/>
      <w:r>
        <w:rPr>
          <w:rFonts w:eastAsia="Times New Roman" w:cs="Calibri"/>
          <w:iCs/>
          <w:color w:val="000000"/>
          <w:lang w:val="es-ES" w:eastAsia="es-CO"/>
        </w:rPr>
        <w:t>articulo</w:t>
      </w:r>
      <w:proofErr w:type="spellEnd"/>
      <w:r>
        <w:rPr>
          <w:rFonts w:eastAsia="Times New Roman" w:cs="Calibri"/>
          <w:iCs/>
          <w:color w:val="000000"/>
          <w:lang w:val="es-ES" w:eastAsia="es-CO"/>
        </w:rPr>
        <w:t xml:space="preserve"> 2° de la Ley </w:t>
      </w:r>
      <w:r>
        <w:rPr>
          <w:rFonts w:cs="Calibri"/>
          <w:color w:val="000000"/>
          <w:shd w:val="clear" w:color="auto" w:fill="FFFFFF"/>
        </w:rPr>
        <w:t xml:space="preserve">2365 de 2024, que reza: </w:t>
      </w:r>
      <w:r>
        <w:rPr>
          <w:rFonts w:cs="Calibri"/>
          <w:i/>
          <w:iCs/>
          <w:color w:val="000000"/>
          <w:shd w:val="clear" w:color="auto" w:fill="FFFFFF"/>
        </w:rPr>
        <w:t>“</w:t>
      </w:r>
      <w:r>
        <w:rPr>
          <w:rFonts w:eastAsia="Times New Roman" w:cs="Calibri"/>
          <w:i/>
          <w:iCs/>
          <w:color w:val="000000"/>
          <w:lang w:val="es-ES" w:eastAsia="es-CO"/>
        </w:rPr>
        <w:t>(…) todo acto de persecución, hostigamiento o asedio, de carácter o connotación sexual, lasciva o libidinosa, que se manifieste por relaciones de poder de orden vertical u horizontal, mediadas por la edad, el sexo, el género, orientación e identidad sexual, la posición laboral, social, o económica, que se dé  una o varias veces en contra de otra persona en el contexto laboral y en las Instituciones de Educación Superior en Colombia: Universidades, Instituciones  Universitarias, Escuelas Tecnológicas, Instituciones Tecnológicas e Instituciones Técnicas Profesionales, así como en el Servicio Nacional de Aprendizaje - SENA  y las Instituciones de Educación para el trabajo y el Desarrollo Humano – IETDH</w:t>
      </w:r>
      <w:r>
        <w:rPr>
          <w:rFonts w:eastAsia="Times New Roman" w:cs="Calibri"/>
          <w:iCs/>
          <w:color w:val="000000"/>
          <w:lang w:val="es-ES" w:eastAsia="es-CO"/>
        </w:rPr>
        <w:t>”.</w:t>
      </w:r>
    </w:p>
    <w:p w14:paraId="6C10A2EF" w14:textId="77777777" w:rsidR="004E3BA6" w:rsidRDefault="004E3BA6" w:rsidP="004E3BA6">
      <w:pPr>
        <w:spacing w:after="0" w:line="240" w:lineRule="atLeast"/>
        <w:ind w:right="998"/>
        <w:jc w:val="both"/>
        <w:rPr>
          <w:rFonts w:eastAsia="Times New Roman" w:cs="Calibri"/>
          <w:iCs/>
          <w:color w:val="000000"/>
          <w:lang w:val="es-ES" w:eastAsia="es-CO"/>
        </w:rPr>
      </w:pPr>
    </w:p>
    <w:p w14:paraId="55478F4D"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b/>
          <w:bCs/>
          <w:iCs/>
          <w:color w:val="000000"/>
          <w:lang w:val="es-ES" w:eastAsia="es-CO"/>
        </w:rPr>
        <w:t>Nota 1:</w:t>
      </w:r>
      <w:r>
        <w:rPr>
          <w:rFonts w:eastAsia="Times New Roman" w:cs="Calibri"/>
          <w:iCs/>
          <w:color w:val="000000"/>
          <w:lang w:val="es-ES" w:eastAsia="es-CO"/>
        </w:rPr>
        <w:t> Con la suscripción del contrato, el SENA queda autorizado expresamente por el Contratista para verificar sus antecedentes y la información que considere necesaria en los Sistemas de Información correspondientes, con el uso y las condiciones señaladas en las normas vigentes.</w:t>
      </w:r>
    </w:p>
    <w:p w14:paraId="35516D24"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b/>
          <w:bCs/>
          <w:iCs/>
          <w:color w:val="000000"/>
          <w:lang w:val="es-ES" w:eastAsia="es-CO"/>
        </w:rPr>
        <w:t>Nota 2:</w:t>
      </w:r>
      <w:r>
        <w:rPr>
          <w:rFonts w:eastAsia="Times New Roman" w:cs="Calibri"/>
          <w:iCs/>
          <w:color w:val="000000"/>
          <w:lang w:val="es-ES" w:eastAsia="es-CO"/>
        </w:rPr>
        <w:t> Los derechos patrimoniales de autor de todos los documentos y desarrollos que produzca o realice el contratista en virtud de la ejecución del presente contrato, serán de propiedad del SENA; Si hay lugar a publicaciones se dará el respectivo reconocimiento de los derechos morales de autor. </w:t>
      </w:r>
    </w:p>
    <w:p w14:paraId="0FD4D4B3" w14:textId="77777777" w:rsidR="004E3BA6" w:rsidRDefault="004E3BA6" w:rsidP="004E3BA6">
      <w:pPr>
        <w:spacing w:after="0" w:line="240" w:lineRule="atLeast"/>
        <w:ind w:right="998"/>
        <w:jc w:val="both"/>
        <w:rPr>
          <w:rFonts w:eastAsia="Times New Roman" w:cs="Calibri"/>
          <w:iCs/>
          <w:color w:val="000000"/>
          <w:lang w:val="es-ES" w:eastAsia="es-CO"/>
        </w:rPr>
      </w:pPr>
      <w:r>
        <w:rPr>
          <w:rFonts w:eastAsia="Times New Roman" w:cs="Calibri"/>
          <w:b/>
          <w:bCs/>
          <w:iCs/>
          <w:color w:val="000000"/>
          <w:lang w:val="es-ES" w:eastAsia="es-CO"/>
        </w:rPr>
        <w:t>Nota 3:</w:t>
      </w:r>
      <w:r>
        <w:rPr>
          <w:rFonts w:eastAsia="Times New Roman" w:cs="Calibri"/>
          <w:iCs/>
          <w:color w:val="000000"/>
          <w:lang w:val="es-ES" w:eastAsia="es-CO"/>
        </w:rPr>
        <w:t> En caso de requerirse el desplazamiento del contratista para desarrollar actividades directamente relacionadas con objeto del contrato, este será informado por parte del supervisor </w:t>
      </w:r>
      <w:proofErr w:type="gramStart"/>
      <w:r>
        <w:rPr>
          <w:rFonts w:eastAsia="Times New Roman" w:cs="Calibri"/>
          <w:iCs/>
          <w:color w:val="000000"/>
          <w:lang w:val="es-ES" w:eastAsia="es-CO"/>
        </w:rPr>
        <w:t>a fin que</w:t>
      </w:r>
      <w:proofErr w:type="gramEnd"/>
      <w:r>
        <w:rPr>
          <w:rFonts w:eastAsia="Times New Roman" w:cs="Calibri"/>
          <w:iCs/>
          <w:color w:val="000000"/>
          <w:lang w:val="es-ES" w:eastAsia="es-CO"/>
        </w:rPr>
        <w:t> se adelanten las gestiones necesarias para facilitar su desplazamiento, bien sea dentro del territorio nacional o fuera de este, de conformidad con lo establecido en la resolución del Sena que para el efecto se encuentre vigente.</w:t>
      </w:r>
    </w:p>
    <w:p w14:paraId="72F0899A" w14:textId="77777777" w:rsidR="004E3BA6" w:rsidRDefault="004E3BA6" w:rsidP="004E3BA6">
      <w:pPr>
        <w:spacing w:after="0" w:line="240" w:lineRule="atLeast"/>
        <w:ind w:right="998"/>
        <w:jc w:val="both"/>
        <w:rPr>
          <w:rFonts w:eastAsia="Times New Roman" w:cs="Calibri"/>
          <w:iCs/>
          <w:color w:val="000000"/>
          <w:lang w:val="es-ES" w:eastAsia="es-CO"/>
        </w:rPr>
      </w:pPr>
    </w:p>
    <w:p w14:paraId="69EA8399" w14:textId="64C77F03" w:rsidR="00060BE8" w:rsidRDefault="00060BE8" w:rsidP="00C160E2">
      <w:pPr>
        <w:spacing w:after="0" w:line="240" w:lineRule="atLeast"/>
        <w:ind w:right="998"/>
        <w:jc w:val="both"/>
        <w:rPr>
          <w:rFonts w:eastAsia="Times New Roman" w:cs="Calibri"/>
          <w:iCs/>
          <w:color w:val="000000"/>
          <w:lang w:val="es-ES" w:eastAsia="es-CO"/>
        </w:rPr>
      </w:pPr>
    </w:p>
    <w:p w14:paraId="54608EA6" w14:textId="58385DEC" w:rsidR="00060BE8" w:rsidRPr="00060BE8" w:rsidRDefault="00060BE8" w:rsidP="00C160E2">
      <w:pPr>
        <w:spacing w:after="0" w:line="240" w:lineRule="atLeast"/>
        <w:ind w:right="998"/>
        <w:jc w:val="both"/>
        <w:rPr>
          <w:rFonts w:eastAsia="Times New Roman" w:cs="Calibri"/>
          <w:b/>
          <w:bCs/>
          <w:iCs/>
          <w:color w:val="000000"/>
          <w:lang w:val="es-ES" w:eastAsia="es-CO"/>
        </w:rPr>
      </w:pPr>
      <w:r w:rsidRPr="00060BE8">
        <w:rPr>
          <w:rFonts w:eastAsia="Times New Roman" w:cs="Calibri"/>
          <w:b/>
          <w:bCs/>
          <w:iCs/>
          <w:color w:val="000000"/>
          <w:lang w:val="es-ES" w:eastAsia="es-CO"/>
        </w:rPr>
        <w:t>2.</w:t>
      </w:r>
      <w:r w:rsidR="00810AEE">
        <w:rPr>
          <w:rFonts w:eastAsia="Times New Roman" w:cs="Calibri"/>
          <w:b/>
          <w:bCs/>
          <w:iCs/>
          <w:color w:val="000000"/>
          <w:lang w:val="es-ES" w:eastAsia="es-CO"/>
        </w:rPr>
        <w:t>5</w:t>
      </w:r>
      <w:r w:rsidRPr="00060BE8">
        <w:rPr>
          <w:rFonts w:eastAsia="Times New Roman" w:cs="Calibri"/>
          <w:b/>
          <w:bCs/>
          <w:iCs/>
          <w:color w:val="000000"/>
          <w:lang w:val="es-ES" w:eastAsia="es-CO"/>
        </w:rPr>
        <w:t xml:space="preserve">. del </w:t>
      </w:r>
      <w:proofErr w:type="spellStart"/>
      <w:r w:rsidRPr="00060BE8">
        <w:rPr>
          <w:rFonts w:eastAsia="Times New Roman" w:cs="Calibri"/>
          <w:b/>
          <w:bCs/>
          <w:iCs/>
          <w:color w:val="000000"/>
          <w:lang w:val="es-ES" w:eastAsia="es-CO"/>
        </w:rPr>
        <w:t>sena</w:t>
      </w:r>
      <w:proofErr w:type="spellEnd"/>
      <w:r w:rsidRPr="00060BE8">
        <w:rPr>
          <w:rFonts w:eastAsia="Times New Roman" w:cs="Calibri"/>
          <w:b/>
          <w:bCs/>
          <w:iCs/>
          <w:color w:val="000000"/>
          <w:lang w:val="es-ES" w:eastAsia="es-CO"/>
        </w:rPr>
        <w:t>:</w:t>
      </w:r>
    </w:p>
    <w:p w14:paraId="205DE5F0" w14:textId="77777777" w:rsidR="00060BE8" w:rsidRPr="00060BE8" w:rsidRDefault="00060BE8" w:rsidP="00C160E2">
      <w:pPr>
        <w:spacing w:after="0" w:line="240" w:lineRule="atLeast"/>
        <w:ind w:right="998"/>
        <w:jc w:val="both"/>
        <w:rPr>
          <w:rFonts w:eastAsia="Times New Roman" w:cs="Calibri"/>
          <w:iCs/>
          <w:color w:val="000000"/>
          <w:lang w:val="es-ES" w:eastAsia="es-CO"/>
        </w:rPr>
      </w:pPr>
    </w:p>
    <w:p w14:paraId="09782E85"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 xml:space="preserve">Además de las obligaciones y estipulaciones señaladas en las Leyes 80 de 1993 y 1150 de 2007, </w:t>
      </w:r>
    </w:p>
    <w:p w14:paraId="629D5C70"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así como las que se deriven del Decreto 1082 de 2015, el SENA se obliga a: </w:t>
      </w:r>
    </w:p>
    <w:p w14:paraId="49F01066"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 xml:space="preserve">a. Verificar previo a la suscripción del presente contrato los documentos requeridos para la </w:t>
      </w:r>
    </w:p>
    <w:p w14:paraId="19B1FF7C"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contratación. </w:t>
      </w:r>
    </w:p>
    <w:p w14:paraId="5CA2F723"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b. Pagar al CONTRATISTA los honorarios, en la forma estipulada en este contrato. </w:t>
      </w:r>
    </w:p>
    <w:p w14:paraId="72EFD14E"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lastRenderedPageBreak/>
        <w:t xml:space="preserve">c. Prestar la mayor colaboración necesaria al CONTRATISTA para la correcta ejecución del </w:t>
      </w:r>
    </w:p>
    <w:p w14:paraId="753D8422"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objeto contratado. </w:t>
      </w:r>
    </w:p>
    <w:p w14:paraId="540314A5" w14:textId="77777777" w:rsidR="00060BE8" w:rsidRP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 xml:space="preserve">d. Poner a disposición del CONTRATISTA la información y/o documentación que requiera para </w:t>
      </w:r>
    </w:p>
    <w:p w14:paraId="7D82ED9F" w14:textId="3627CA6E" w:rsidR="00060BE8" w:rsidRDefault="00060BE8" w:rsidP="00C160E2">
      <w:pPr>
        <w:spacing w:after="0" w:line="240" w:lineRule="atLeast"/>
        <w:ind w:right="998"/>
        <w:jc w:val="both"/>
        <w:rPr>
          <w:rFonts w:eastAsia="Times New Roman" w:cs="Calibri"/>
          <w:bCs/>
          <w:lang w:val="es-ES" w:eastAsia="es-ES"/>
        </w:rPr>
      </w:pPr>
      <w:r w:rsidRPr="00060BE8">
        <w:rPr>
          <w:rFonts w:eastAsia="Times New Roman" w:cs="Calibri"/>
          <w:bCs/>
          <w:lang w:val="es-ES" w:eastAsia="es-ES"/>
        </w:rPr>
        <w:t>la cabal ejecución del contrato.</w:t>
      </w:r>
    </w:p>
    <w:p w14:paraId="341E3241" w14:textId="77777777" w:rsidR="004E3BA6" w:rsidRPr="004E3BA6" w:rsidRDefault="004E3BA6" w:rsidP="004E3BA6">
      <w:pPr>
        <w:spacing w:after="0" w:line="240" w:lineRule="atLeast"/>
        <w:ind w:right="998"/>
        <w:jc w:val="both"/>
        <w:rPr>
          <w:rFonts w:eastAsia="Times New Roman" w:cs="Calibri"/>
          <w:bCs/>
          <w:lang w:val="es-ES" w:eastAsia="es-ES"/>
        </w:rPr>
      </w:pPr>
      <w:r w:rsidRPr="004E3BA6">
        <w:rPr>
          <w:rFonts w:eastAsia="Times New Roman" w:cs="Calibri"/>
          <w:bCs/>
          <w:lang w:val="es-ES" w:eastAsia="es-ES"/>
        </w:rPr>
        <w:t>e</w:t>
      </w:r>
      <w:r w:rsidRPr="004E3BA6">
        <w:rPr>
          <w:rFonts w:eastAsia="Times New Roman" w:cs="Calibri"/>
          <w:bCs/>
          <w:lang w:eastAsia="es-ES"/>
        </w:rPr>
        <w:t>. Socializar las directrices, obligaciones y responsabilidades de los contratantes y contratistas, procedimientos para la queja, investigación y atención, adopción y divulgación de medias preventivas y pedagógicas e imposición de multas contractuales, adoptadas por el SERVICIO NACIONAL DE APRENDIZAJE -SENA para la prevención, protección y atención del acoso sexual en el ámbito laboral y en las instituciones de educación superior.</w:t>
      </w:r>
    </w:p>
    <w:p w14:paraId="057AB924" w14:textId="77777777" w:rsidR="004E3BA6" w:rsidRPr="004E3BA6" w:rsidRDefault="004E3BA6" w:rsidP="004E3BA6">
      <w:pPr>
        <w:spacing w:after="0" w:line="240" w:lineRule="atLeast"/>
        <w:ind w:right="998"/>
        <w:jc w:val="both"/>
        <w:rPr>
          <w:rFonts w:eastAsia="Times New Roman" w:cs="Calibri"/>
          <w:bCs/>
          <w:lang w:eastAsia="es-ES"/>
        </w:rPr>
      </w:pPr>
      <w:r w:rsidRPr="004E3BA6">
        <w:rPr>
          <w:rFonts w:eastAsia="Times New Roman" w:cs="Calibri"/>
          <w:bCs/>
          <w:lang w:eastAsia="es-ES"/>
        </w:rPr>
        <w:t xml:space="preserve">f. </w:t>
      </w:r>
      <w:r w:rsidRPr="004E3BA6">
        <w:rPr>
          <w:rFonts w:eastAsia="Times New Roman" w:cs="Calibri"/>
          <w:bCs/>
          <w:lang w:val="es-ES" w:eastAsia="es-ES"/>
        </w:rPr>
        <w:t xml:space="preserve">Dar cumplimiento al procedimiento al Procedimiento sancionatorio en los contratos de prestación de servicios, definidos en el </w:t>
      </w:r>
      <w:proofErr w:type="spellStart"/>
      <w:r w:rsidRPr="004E3BA6">
        <w:rPr>
          <w:rFonts w:eastAsia="Times New Roman" w:cs="Calibri"/>
          <w:bCs/>
          <w:lang w:val="es-ES" w:eastAsia="es-ES"/>
        </w:rPr>
        <w:t>articulo</w:t>
      </w:r>
      <w:proofErr w:type="spellEnd"/>
      <w:r w:rsidRPr="004E3BA6">
        <w:rPr>
          <w:rFonts w:eastAsia="Times New Roman" w:cs="Calibri"/>
          <w:bCs/>
          <w:lang w:val="es-ES" w:eastAsia="es-ES"/>
        </w:rPr>
        <w:t xml:space="preserve"> 20 de la </w:t>
      </w:r>
      <w:r w:rsidRPr="004E3BA6">
        <w:rPr>
          <w:rFonts w:eastAsia="Times New Roman" w:cs="Calibri"/>
          <w:bCs/>
          <w:lang w:eastAsia="es-ES"/>
        </w:rPr>
        <w:t xml:space="preserve">Ley 2365 de 2024 en consonancia con el </w:t>
      </w:r>
      <w:proofErr w:type="spellStart"/>
      <w:r w:rsidRPr="004E3BA6">
        <w:rPr>
          <w:rFonts w:eastAsia="Times New Roman" w:cs="Calibri"/>
          <w:bCs/>
          <w:lang w:eastAsia="es-ES"/>
        </w:rPr>
        <w:t>articulo</w:t>
      </w:r>
      <w:proofErr w:type="spellEnd"/>
      <w:r w:rsidRPr="004E3BA6">
        <w:rPr>
          <w:rFonts w:eastAsia="Times New Roman" w:cs="Calibri"/>
          <w:bCs/>
          <w:lang w:eastAsia="es-ES"/>
        </w:rPr>
        <w:t xml:space="preserve"> 17 de la ley 1150 de 2007.</w:t>
      </w:r>
    </w:p>
    <w:p w14:paraId="5C566060" w14:textId="77777777" w:rsidR="004E3BA6" w:rsidRDefault="004E3BA6" w:rsidP="00C160E2">
      <w:pPr>
        <w:spacing w:after="0" w:line="240" w:lineRule="atLeast"/>
        <w:ind w:right="998"/>
        <w:jc w:val="both"/>
        <w:rPr>
          <w:rFonts w:eastAsia="Times New Roman" w:cs="Calibri"/>
          <w:bCs/>
          <w:lang w:val="es-ES" w:eastAsia="es-ES"/>
        </w:rPr>
      </w:pPr>
    </w:p>
    <w:p w14:paraId="2F8DAA2A" w14:textId="77777777" w:rsidR="00060BE8" w:rsidRPr="00060BE8" w:rsidRDefault="00060BE8" w:rsidP="00C160E2">
      <w:pPr>
        <w:spacing w:after="0" w:line="240" w:lineRule="atLeast"/>
        <w:ind w:right="998"/>
        <w:jc w:val="both"/>
        <w:rPr>
          <w:rFonts w:eastAsia="Times New Roman" w:cs="Calibri"/>
          <w:bCs/>
          <w:lang w:val="es-ES" w:eastAsia="es-ES"/>
        </w:rPr>
      </w:pPr>
    </w:p>
    <w:p w14:paraId="7F251B8E" w14:textId="77777777" w:rsidR="001E45F9" w:rsidRPr="004B71BD" w:rsidRDefault="001E45F9" w:rsidP="00C160E2">
      <w:pPr>
        <w:spacing w:after="0" w:line="240" w:lineRule="atLeast"/>
        <w:ind w:right="998"/>
        <w:jc w:val="both"/>
        <w:rPr>
          <w:rFonts w:eastAsia="Times New Roman" w:cs="Calibri"/>
          <w:color w:val="000000"/>
          <w:lang w:eastAsia="es-CO"/>
        </w:rPr>
      </w:pPr>
      <w:r w:rsidRPr="004B71BD">
        <w:rPr>
          <w:rFonts w:eastAsia="Times New Roman" w:cs="Calibri"/>
          <w:b/>
          <w:lang w:val="es-ES" w:eastAsia="es-ES"/>
        </w:rPr>
        <w:t>3. Identificación del Contrato a Celebrar:</w:t>
      </w:r>
      <w:r w:rsidRPr="004B71BD">
        <w:rPr>
          <w:rFonts w:eastAsia="Times New Roman" w:cs="Calibri"/>
          <w:color w:val="000000"/>
          <w:lang w:eastAsia="es-CO"/>
        </w:rPr>
        <w:t xml:space="preserve"> </w:t>
      </w:r>
    </w:p>
    <w:p w14:paraId="4D9F20AE" w14:textId="77777777" w:rsidR="001E45F9" w:rsidRPr="004B71BD" w:rsidRDefault="001E45F9" w:rsidP="00C160E2">
      <w:pPr>
        <w:spacing w:after="0" w:line="240" w:lineRule="atLeast"/>
        <w:ind w:right="998"/>
        <w:jc w:val="both"/>
        <w:rPr>
          <w:rFonts w:eastAsia="Times New Roman" w:cs="Calibri"/>
          <w:lang w:val="es-ES" w:eastAsia="es-ES"/>
        </w:rPr>
      </w:pPr>
    </w:p>
    <w:p w14:paraId="6CB5840E" w14:textId="10C396FE" w:rsidR="001E45F9" w:rsidRPr="004B71BD" w:rsidRDefault="001E45F9" w:rsidP="00C160E2">
      <w:pPr>
        <w:spacing w:after="0" w:line="240" w:lineRule="atLeast"/>
        <w:ind w:right="998"/>
        <w:jc w:val="both"/>
        <w:rPr>
          <w:rFonts w:eastAsia="Times New Roman" w:cs="Calibri"/>
          <w:color w:val="000000"/>
          <w:lang w:eastAsia="es-CO"/>
        </w:rPr>
      </w:pPr>
      <w:proofErr w:type="gramStart"/>
      <w:r w:rsidRPr="004B71BD">
        <w:rPr>
          <w:rFonts w:eastAsia="Times New Roman" w:cs="Calibri"/>
          <w:lang w:val="es-ES" w:eastAsia="es-ES"/>
        </w:rPr>
        <w:t>El contrato a suscribir</w:t>
      </w:r>
      <w:proofErr w:type="gramEnd"/>
      <w:r w:rsidRPr="004B71BD">
        <w:rPr>
          <w:rFonts w:eastAsia="Times New Roman" w:cs="Calibri"/>
          <w:lang w:val="es-ES" w:eastAsia="es-ES"/>
        </w:rPr>
        <w:t xml:space="preserve"> es de </w:t>
      </w:r>
      <w:r w:rsidR="66489423" w:rsidRPr="004B71BD">
        <w:rPr>
          <w:rFonts w:eastAsia="Times New Roman" w:cs="Calibri"/>
          <w:lang w:val="es-ES" w:eastAsia="es-ES"/>
        </w:rPr>
        <w:t>p</w:t>
      </w:r>
      <w:r w:rsidRPr="004B71BD">
        <w:rPr>
          <w:rFonts w:eastAsia="Times New Roman" w:cs="Calibri"/>
          <w:lang w:val="es-ES" w:eastAsia="es-ES"/>
        </w:rPr>
        <w:t xml:space="preserve">restación de </w:t>
      </w:r>
      <w:r w:rsidR="24287033" w:rsidRPr="004B71BD">
        <w:rPr>
          <w:rFonts w:eastAsia="Times New Roman" w:cs="Calibri"/>
          <w:lang w:val="es-ES" w:eastAsia="es-ES"/>
        </w:rPr>
        <w:t>s</w:t>
      </w:r>
      <w:r w:rsidRPr="004B71BD">
        <w:rPr>
          <w:rFonts w:eastAsia="Times New Roman" w:cs="Calibri"/>
          <w:lang w:val="es-ES" w:eastAsia="es-ES"/>
        </w:rPr>
        <w:t xml:space="preserve">ervicios </w:t>
      </w:r>
      <w:r w:rsidR="7E78AF14" w:rsidRPr="004B71BD">
        <w:rPr>
          <w:rFonts w:eastAsia="Times New Roman" w:cs="Calibri"/>
          <w:lang w:val="es-ES" w:eastAsia="es-ES"/>
        </w:rPr>
        <w:t>p</w:t>
      </w:r>
      <w:r w:rsidRPr="004B71BD">
        <w:rPr>
          <w:rFonts w:eastAsia="Times New Roman" w:cs="Calibri"/>
          <w:lang w:val="es-ES" w:eastAsia="es-ES"/>
        </w:rPr>
        <w:t xml:space="preserve">rofesionales </w:t>
      </w:r>
      <w:r w:rsidR="00F72D0B" w:rsidRPr="004B71BD">
        <w:rPr>
          <w:rFonts w:eastAsia="Times New Roman" w:cs="Calibri"/>
          <w:lang w:val="es-ES" w:eastAsia="es-ES"/>
        </w:rPr>
        <w:t>o</w:t>
      </w:r>
      <w:r w:rsidRPr="004B71BD">
        <w:rPr>
          <w:rFonts w:eastAsia="Times New Roman" w:cs="Calibri"/>
          <w:lang w:val="es-ES" w:eastAsia="es-ES"/>
        </w:rPr>
        <w:t xml:space="preserve"> de apoyo a la gestión</w:t>
      </w:r>
      <w:r w:rsidR="00EB70B6" w:rsidRPr="004B71BD">
        <w:rPr>
          <w:rFonts w:eastAsia="Times New Roman" w:cs="Calibri"/>
          <w:lang w:val="es-ES" w:eastAsia="es-ES"/>
        </w:rPr>
        <w:t xml:space="preserve"> teniendo en cuenta</w:t>
      </w:r>
      <w:r w:rsidRPr="004B71BD">
        <w:rPr>
          <w:rFonts w:eastAsia="Times New Roman" w:cs="Calibri"/>
          <w:lang w:val="es-ES" w:eastAsia="es-ES"/>
        </w:rPr>
        <w:t xml:space="preserve"> los artículos 32 – numeral 3 de la Ley 80 de 1993, 2 – literal h) del numeral 4 de la Ley 1150 de 2007 y el artículo 2.2.1.2.1.4.9 del Decreto 1082 de 2015.</w:t>
      </w:r>
    </w:p>
    <w:p w14:paraId="0A980CEB" w14:textId="77777777" w:rsidR="001E45F9" w:rsidRPr="004B71BD" w:rsidRDefault="001E45F9" w:rsidP="00C160E2">
      <w:pPr>
        <w:spacing w:after="0" w:line="240" w:lineRule="atLeast"/>
        <w:ind w:right="998"/>
        <w:jc w:val="both"/>
        <w:rPr>
          <w:rFonts w:eastAsia="Times New Roman" w:cs="Calibri"/>
          <w:lang w:val="es-ES" w:eastAsia="es-ES"/>
        </w:rPr>
      </w:pPr>
    </w:p>
    <w:p w14:paraId="0634425B" w14:textId="77777777" w:rsidR="001E45F9" w:rsidRPr="004B71BD" w:rsidRDefault="001E45F9" w:rsidP="00C160E2">
      <w:pPr>
        <w:spacing w:after="0" w:line="240" w:lineRule="atLeast"/>
        <w:ind w:right="998"/>
        <w:jc w:val="both"/>
        <w:rPr>
          <w:rFonts w:eastAsia="Times New Roman" w:cs="Calibri"/>
          <w:lang w:val="es-ES" w:eastAsia="es-ES"/>
        </w:rPr>
      </w:pPr>
      <w:r w:rsidRPr="004B71BD">
        <w:rPr>
          <w:rFonts w:eastAsia="Times New Roman" w:cs="Calibri"/>
          <w:lang w:val="es-ES" w:eastAsia="es-ES"/>
        </w:rPr>
        <w:t>De conformidad con las normas mencionadas, este contrato en ningún caso genera relación laboral ni prestaciones sociales, no tiene subordinación y se celebrará por el término estrictamente indispensable.</w:t>
      </w:r>
    </w:p>
    <w:p w14:paraId="1DE24C44" w14:textId="77777777" w:rsidR="001E45F9" w:rsidRPr="004B71BD" w:rsidRDefault="001E45F9" w:rsidP="00C160E2">
      <w:pPr>
        <w:spacing w:after="0" w:line="240" w:lineRule="atLeast"/>
        <w:ind w:right="998"/>
        <w:jc w:val="both"/>
        <w:rPr>
          <w:rFonts w:eastAsia="Times New Roman" w:cs="Calibri"/>
          <w:color w:val="000000"/>
          <w:lang w:eastAsia="es-CO"/>
        </w:rPr>
      </w:pPr>
    </w:p>
    <w:p w14:paraId="0D9490D1" w14:textId="28545872" w:rsidR="001E45F9" w:rsidRPr="004B71BD" w:rsidRDefault="001E45F9" w:rsidP="00C160E2">
      <w:pPr>
        <w:widowControl w:val="0"/>
        <w:autoSpaceDE w:val="0"/>
        <w:autoSpaceDN w:val="0"/>
        <w:adjustRightInd w:val="0"/>
        <w:spacing w:after="0" w:line="240" w:lineRule="atLeast"/>
        <w:ind w:left="23" w:right="998"/>
        <w:jc w:val="both"/>
        <w:rPr>
          <w:rFonts w:eastAsia="Times New Roman" w:cs="Calibri"/>
          <w:b/>
          <w:color w:val="000000"/>
          <w:lang w:eastAsia="es-CO"/>
        </w:rPr>
      </w:pPr>
      <w:r w:rsidRPr="004B71BD">
        <w:rPr>
          <w:rFonts w:eastAsia="Times New Roman" w:cs="Calibri"/>
          <w:b/>
          <w:color w:val="000000"/>
          <w:lang w:eastAsia="es-CO"/>
        </w:rPr>
        <w:t>4. Competencias Técnicas y Personales</w:t>
      </w:r>
      <w:r w:rsidR="00E87C56" w:rsidRPr="004B71BD">
        <w:rPr>
          <w:rFonts w:eastAsia="Times New Roman" w:cs="Calibri"/>
          <w:b/>
          <w:color w:val="000000"/>
          <w:lang w:eastAsia="es-CO"/>
        </w:rPr>
        <w:t>:</w:t>
      </w:r>
      <w:r w:rsidRPr="004B71BD">
        <w:rPr>
          <w:rFonts w:eastAsia="Times New Roman" w:cs="Calibri"/>
          <w:b/>
          <w:color w:val="000000"/>
          <w:lang w:eastAsia="es-CO"/>
        </w:rPr>
        <w:t xml:space="preserve"> </w:t>
      </w:r>
    </w:p>
    <w:p w14:paraId="178459AD" w14:textId="77777777" w:rsidR="001E45F9" w:rsidRPr="004B71BD" w:rsidRDefault="001E45F9" w:rsidP="00C160E2">
      <w:pPr>
        <w:widowControl w:val="0"/>
        <w:autoSpaceDE w:val="0"/>
        <w:autoSpaceDN w:val="0"/>
        <w:adjustRightInd w:val="0"/>
        <w:spacing w:after="0" w:line="240" w:lineRule="atLeast"/>
        <w:ind w:left="23" w:right="998"/>
        <w:jc w:val="both"/>
        <w:rPr>
          <w:rFonts w:eastAsia="Times New Roman" w:cs="Calibri"/>
          <w:b/>
          <w:color w:val="000000"/>
          <w:lang w:eastAsia="es-CO"/>
        </w:rPr>
      </w:pPr>
    </w:p>
    <w:p w14:paraId="484F3983" w14:textId="77ECE5E9" w:rsidR="001E45F9" w:rsidRDefault="00E66778" w:rsidP="00C160E2">
      <w:pPr>
        <w:widowControl w:val="0"/>
        <w:autoSpaceDE w:val="0"/>
        <w:autoSpaceDN w:val="0"/>
        <w:adjustRightInd w:val="0"/>
        <w:spacing w:after="0" w:line="240" w:lineRule="atLeast"/>
        <w:ind w:right="998"/>
        <w:jc w:val="both"/>
        <w:rPr>
          <w:rFonts w:cs="Calibri"/>
          <w:color w:val="000000"/>
        </w:rPr>
      </w:pPr>
      <w:r w:rsidRPr="00E66778">
        <w:rPr>
          <w:rFonts w:cs="Calibri"/>
          <w:color w:val="000000"/>
        </w:rPr>
        <w:t>La persona natural deberá ejecutar el objeto del contrato a partir de los conocimientos y experiencia relacionada descritos en el presente estudio previo, además de contar con buenas relaciones interpersonales con clientes internos y/o externos, uso eficaz de las tecnologías de la información y de la comunicación, capacidad de trabajo en equipo y liderazgo. Además, debe contar con las competencias académicas y de experiencia laboral contenidas en el documento anexo que hace parte integral del presente estudio previo</w:t>
      </w:r>
      <w:r>
        <w:rPr>
          <w:rFonts w:cs="Calibri"/>
          <w:color w:val="000000"/>
        </w:rPr>
        <w:t>.</w:t>
      </w:r>
    </w:p>
    <w:p w14:paraId="65489008" w14:textId="77777777" w:rsidR="00E66778" w:rsidRPr="004B71BD" w:rsidRDefault="00E66778" w:rsidP="00C160E2">
      <w:pPr>
        <w:widowControl w:val="0"/>
        <w:autoSpaceDE w:val="0"/>
        <w:autoSpaceDN w:val="0"/>
        <w:adjustRightInd w:val="0"/>
        <w:spacing w:after="0" w:line="240" w:lineRule="atLeast"/>
        <w:ind w:right="998"/>
        <w:jc w:val="both"/>
        <w:rPr>
          <w:rFonts w:eastAsia="Times New Roman" w:cs="Calibri"/>
          <w:color w:val="000000"/>
          <w:lang w:eastAsia="es-CO"/>
        </w:rPr>
      </w:pPr>
    </w:p>
    <w:p w14:paraId="225E3A2C" w14:textId="77777777" w:rsidR="001E45F9" w:rsidRPr="004B71BD" w:rsidRDefault="001E45F9" w:rsidP="00C160E2">
      <w:pPr>
        <w:widowControl w:val="0"/>
        <w:autoSpaceDE w:val="0"/>
        <w:autoSpaceDN w:val="0"/>
        <w:adjustRightInd w:val="0"/>
        <w:spacing w:after="0" w:line="240" w:lineRule="atLeast"/>
        <w:ind w:right="998"/>
        <w:jc w:val="both"/>
        <w:rPr>
          <w:rFonts w:eastAsia="Times New Roman" w:cs="Calibri"/>
          <w:color w:val="000000"/>
          <w:lang w:val="es-ES" w:eastAsia="es-CO"/>
        </w:rPr>
      </w:pPr>
      <w:r w:rsidRPr="004B71BD">
        <w:rPr>
          <w:rFonts w:eastAsia="Times New Roman" w:cs="Calibri"/>
          <w:b/>
          <w:color w:val="000000"/>
          <w:lang w:eastAsia="es-CO"/>
        </w:rPr>
        <w:t>5.</w:t>
      </w:r>
      <w:r w:rsidRPr="004B71BD">
        <w:rPr>
          <w:rFonts w:eastAsia="Times New Roman" w:cs="Calibri"/>
          <w:color w:val="000000"/>
          <w:lang w:eastAsia="es-CO"/>
        </w:rPr>
        <w:t xml:space="preserve"> </w:t>
      </w:r>
      <w:r w:rsidRPr="004B71BD">
        <w:rPr>
          <w:rFonts w:cs="Calibri"/>
          <w:b/>
          <w:color w:val="000000"/>
        </w:rPr>
        <w:t>Dom</w:t>
      </w:r>
      <w:r w:rsidRPr="004B71BD">
        <w:rPr>
          <w:rFonts w:eastAsia="Times New Roman" w:cs="Calibri"/>
          <w:b/>
          <w:color w:val="000000"/>
          <w:lang w:eastAsia="es-CO"/>
        </w:rPr>
        <w:t>icilio</w:t>
      </w:r>
      <w:r w:rsidRPr="004B71BD">
        <w:rPr>
          <w:rFonts w:eastAsia="Times New Roman" w:cs="Calibri"/>
          <w:b/>
          <w:color w:val="000000"/>
          <w:lang w:val="es-ES" w:eastAsia="es-CO"/>
        </w:rPr>
        <w:t xml:space="preserve"> Contractual:</w:t>
      </w:r>
      <w:r w:rsidRPr="004B71BD">
        <w:rPr>
          <w:rFonts w:eastAsia="Times New Roman" w:cs="Calibri"/>
          <w:color w:val="000000"/>
          <w:lang w:val="es-ES" w:eastAsia="es-CO"/>
        </w:rPr>
        <w:t xml:space="preserve"> </w:t>
      </w:r>
    </w:p>
    <w:p w14:paraId="13EA6CD3" w14:textId="77777777" w:rsidR="001E45F9" w:rsidRPr="004B71BD" w:rsidRDefault="001E45F9" w:rsidP="00C160E2">
      <w:pPr>
        <w:widowControl w:val="0"/>
        <w:autoSpaceDE w:val="0"/>
        <w:autoSpaceDN w:val="0"/>
        <w:adjustRightInd w:val="0"/>
        <w:spacing w:after="0" w:line="240" w:lineRule="atLeast"/>
        <w:ind w:right="998"/>
        <w:jc w:val="both"/>
        <w:rPr>
          <w:rFonts w:eastAsia="Times New Roman" w:cs="Calibri"/>
          <w:color w:val="000000"/>
          <w:lang w:val="es-ES" w:eastAsia="es-CO"/>
        </w:rPr>
      </w:pPr>
    </w:p>
    <w:p w14:paraId="235D8F08" w14:textId="67DE176F" w:rsidR="001E45F9" w:rsidRPr="004B71BD" w:rsidRDefault="001E45F9" w:rsidP="00C160E2">
      <w:pPr>
        <w:widowControl w:val="0"/>
        <w:autoSpaceDE w:val="0"/>
        <w:autoSpaceDN w:val="0"/>
        <w:adjustRightInd w:val="0"/>
        <w:spacing w:after="0" w:line="240" w:lineRule="auto"/>
        <w:ind w:right="998"/>
        <w:jc w:val="both"/>
        <w:rPr>
          <w:rFonts w:eastAsia="Times New Roman" w:cs="Calibri"/>
          <w:i/>
          <w:iCs/>
          <w:color w:val="FF0000"/>
          <w:lang w:val="es-ES" w:eastAsia="es-CO"/>
        </w:rPr>
      </w:pPr>
      <w:r w:rsidRPr="004B71BD">
        <w:rPr>
          <w:rFonts w:eastAsia="Times New Roman" w:cs="Calibri"/>
          <w:color w:val="000000" w:themeColor="text1"/>
          <w:lang w:val="es-ES" w:eastAsia="es-CO"/>
        </w:rPr>
        <w:t>El domicilio contractual será la ciudad de</w:t>
      </w:r>
      <w:r w:rsidR="00E87C56" w:rsidRPr="004B71BD">
        <w:rPr>
          <w:rFonts w:eastAsia="Times New Roman" w:cs="Calibri"/>
          <w:color w:val="000000" w:themeColor="text1"/>
          <w:lang w:val="es-ES" w:eastAsia="es-CO"/>
        </w:rPr>
        <w:t xml:space="preserve"> </w:t>
      </w:r>
      <w:r w:rsidR="00A3793E">
        <w:rPr>
          <w:rFonts w:eastAsia="Times New Roman" w:cs="Calibri"/>
          <w:color w:val="000000" w:themeColor="text1"/>
          <w:lang w:val="es-ES" w:eastAsia="es-CO"/>
        </w:rPr>
        <w:t>Barranquilla.</w:t>
      </w:r>
      <w:r w:rsidR="08ACEC05" w:rsidRPr="004B71BD">
        <w:rPr>
          <w:rFonts w:eastAsia="Times New Roman" w:cs="Calibri"/>
          <w:color w:val="000000" w:themeColor="text1"/>
          <w:lang w:val="es-ES" w:eastAsia="es-CO"/>
        </w:rPr>
        <w:t xml:space="preserve"> </w:t>
      </w:r>
    </w:p>
    <w:p w14:paraId="5744D81B" w14:textId="77777777" w:rsidR="001E45F9" w:rsidRPr="004B71BD" w:rsidRDefault="001E45F9" w:rsidP="00C160E2">
      <w:pPr>
        <w:widowControl w:val="0"/>
        <w:autoSpaceDE w:val="0"/>
        <w:autoSpaceDN w:val="0"/>
        <w:adjustRightInd w:val="0"/>
        <w:spacing w:after="0" w:line="240" w:lineRule="atLeast"/>
        <w:ind w:left="23" w:right="998"/>
        <w:jc w:val="both"/>
        <w:rPr>
          <w:rFonts w:eastAsia="Times New Roman" w:cs="Calibri"/>
          <w:b/>
          <w:color w:val="000000"/>
          <w:lang w:eastAsia="es-CO"/>
        </w:rPr>
      </w:pPr>
    </w:p>
    <w:p w14:paraId="0723787A" w14:textId="77777777" w:rsidR="001E45F9" w:rsidRPr="004B71BD" w:rsidRDefault="001E45F9" w:rsidP="00C160E2">
      <w:pPr>
        <w:widowControl w:val="0"/>
        <w:autoSpaceDE w:val="0"/>
        <w:autoSpaceDN w:val="0"/>
        <w:adjustRightInd w:val="0"/>
        <w:spacing w:after="0" w:line="240" w:lineRule="atLeast"/>
        <w:ind w:right="998"/>
        <w:jc w:val="both"/>
        <w:rPr>
          <w:rFonts w:eastAsia="Times New Roman" w:cs="Calibri"/>
          <w:color w:val="000000"/>
          <w:lang w:eastAsia="es-CO"/>
        </w:rPr>
      </w:pPr>
      <w:r w:rsidRPr="004B71BD">
        <w:rPr>
          <w:rFonts w:eastAsia="Times New Roman" w:cs="Calibri"/>
          <w:b/>
          <w:color w:val="000000"/>
          <w:lang w:eastAsia="es-CO"/>
        </w:rPr>
        <w:t>6. Fundamentos jurídicos que soportan la modalidad de selección</w:t>
      </w:r>
      <w:r w:rsidRPr="004B71BD">
        <w:rPr>
          <w:rFonts w:eastAsia="Times New Roman" w:cs="Calibri"/>
          <w:b/>
          <w:bCs/>
          <w:color w:val="000000"/>
          <w:lang w:eastAsia="es-CO"/>
        </w:rPr>
        <w:t>:</w:t>
      </w:r>
      <w:r w:rsidRPr="004B71BD">
        <w:rPr>
          <w:rFonts w:eastAsia="Times New Roman" w:cs="Calibri"/>
          <w:color w:val="000000"/>
          <w:lang w:eastAsia="es-CO"/>
        </w:rPr>
        <w:t xml:space="preserve"> </w:t>
      </w:r>
    </w:p>
    <w:p w14:paraId="76D18CAD" w14:textId="77777777" w:rsidR="001E45F9" w:rsidRPr="004B71BD" w:rsidRDefault="001E45F9" w:rsidP="00C160E2">
      <w:pPr>
        <w:widowControl w:val="0"/>
        <w:autoSpaceDE w:val="0"/>
        <w:autoSpaceDN w:val="0"/>
        <w:adjustRightInd w:val="0"/>
        <w:spacing w:after="0" w:line="240" w:lineRule="atLeast"/>
        <w:ind w:right="998"/>
        <w:jc w:val="both"/>
        <w:rPr>
          <w:rFonts w:eastAsia="Times New Roman" w:cs="Calibri"/>
          <w:color w:val="000000"/>
          <w:lang w:eastAsia="es-CO"/>
        </w:rPr>
      </w:pPr>
    </w:p>
    <w:p w14:paraId="600EB711" w14:textId="77777777" w:rsidR="001E45F9" w:rsidRPr="004B71BD" w:rsidRDefault="001E45F9" w:rsidP="00C160E2">
      <w:pPr>
        <w:widowControl w:val="0"/>
        <w:autoSpaceDE w:val="0"/>
        <w:autoSpaceDN w:val="0"/>
        <w:adjustRightInd w:val="0"/>
        <w:spacing w:after="0" w:line="240" w:lineRule="atLeast"/>
        <w:ind w:right="998"/>
        <w:jc w:val="both"/>
        <w:rPr>
          <w:rFonts w:eastAsia="Times New Roman" w:cs="Calibri"/>
          <w:color w:val="000000"/>
          <w:lang w:eastAsia="es-CO"/>
        </w:rPr>
      </w:pPr>
      <w:r w:rsidRPr="004B71BD">
        <w:rPr>
          <w:rFonts w:eastAsia="Times New Roman" w:cs="Calibri"/>
          <w:color w:val="000000"/>
          <w:lang w:eastAsia="es-CO"/>
        </w:rPr>
        <w:lastRenderedPageBreak/>
        <w:t xml:space="preserve">EI objeto que se requiere contratar corresponde a la prestación de servicios personales, que de conformidad con lo establecido por el artículo 32 - numeral 3 de la Ley 80 de 1993 y el literal h) del numeral 4 del artículo 2 de la Ley 1150 de 2007 y el artículo 2.2.1.2.1.4.9 del Decreto 1082 de 2015, se celebrará bajo la modalidad de Contratación Directa. </w:t>
      </w:r>
    </w:p>
    <w:p w14:paraId="2F91E882" w14:textId="77777777" w:rsidR="001E45F9" w:rsidRPr="004B71BD" w:rsidRDefault="001E45F9" w:rsidP="00C160E2">
      <w:pPr>
        <w:widowControl w:val="0"/>
        <w:autoSpaceDE w:val="0"/>
        <w:autoSpaceDN w:val="0"/>
        <w:adjustRightInd w:val="0"/>
        <w:spacing w:after="0" w:line="240" w:lineRule="atLeast"/>
        <w:ind w:left="284" w:right="998" w:hanging="284"/>
        <w:jc w:val="both"/>
        <w:rPr>
          <w:rFonts w:eastAsia="Times New Roman" w:cs="Calibri"/>
          <w:color w:val="000000"/>
          <w:lang w:eastAsia="es-CO"/>
        </w:rPr>
      </w:pPr>
    </w:p>
    <w:p w14:paraId="0B919B32" w14:textId="25F7FC82" w:rsidR="001E45F9" w:rsidRPr="004B71BD" w:rsidRDefault="001E45F9" w:rsidP="00C160E2">
      <w:pPr>
        <w:ind w:right="998"/>
        <w:jc w:val="both"/>
        <w:rPr>
          <w:rFonts w:eastAsia="Times New Roman" w:cs="Calibri"/>
          <w:b/>
          <w:color w:val="000000"/>
          <w:lang w:eastAsia="es-CO"/>
        </w:rPr>
      </w:pPr>
      <w:r w:rsidRPr="004B71BD">
        <w:rPr>
          <w:rFonts w:eastAsia="Times New Roman" w:cs="Calibri"/>
          <w:b/>
          <w:color w:val="000000"/>
          <w:lang w:eastAsia="es-CO"/>
        </w:rPr>
        <w:t xml:space="preserve">7. </w:t>
      </w:r>
      <w:r w:rsidR="00FA4372" w:rsidRPr="004B71BD">
        <w:rPr>
          <w:rFonts w:eastAsia="Times New Roman" w:cs="Calibri"/>
          <w:b/>
          <w:color w:val="000000"/>
          <w:lang w:eastAsia="es-CO"/>
        </w:rPr>
        <w:t>J</w:t>
      </w:r>
      <w:r w:rsidRPr="004B71BD">
        <w:rPr>
          <w:rFonts w:eastAsia="Times New Roman" w:cs="Calibri"/>
          <w:b/>
          <w:color w:val="000000"/>
          <w:lang w:eastAsia="es-CO"/>
        </w:rPr>
        <w:t>ustificación</w:t>
      </w:r>
      <w:r w:rsidR="00FA4372" w:rsidRPr="004B71BD">
        <w:rPr>
          <w:rFonts w:eastAsia="Times New Roman" w:cs="Calibri"/>
          <w:b/>
          <w:color w:val="000000"/>
          <w:lang w:eastAsia="es-CO"/>
        </w:rPr>
        <w:t xml:space="preserve"> </w:t>
      </w:r>
      <w:r w:rsidR="00E87C56" w:rsidRPr="004B71BD">
        <w:rPr>
          <w:rFonts w:eastAsia="Times New Roman" w:cs="Calibri"/>
          <w:b/>
          <w:color w:val="000000"/>
          <w:lang w:eastAsia="es-CO"/>
        </w:rPr>
        <w:t>v</w:t>
      </w:r>
      <w:r w:rsidR="00FA4372" w:rsidRPr="004B71BD">
        <w:rPr>
          <w:rFonts w:eastAsia="Times New Roman" w:cs="Calibri"/>
          <w:b/>
          <w:color w:val="000000"/>
          <w:lang w:eastAsia="es-CO"/>
        </w:rPr>
        <w:t>alor del contrato</w:t>
      </w:r>
      <w:r w:rsidRPr="004B71BD">
        <w:rPr>
          <w:rFonts w:eastAsia="Times New Roman" w:cs="Calibri"/>
          <w:b/>
          <w:color w:val="000000"/>
          <w:lang w:eastAsia="es-CO"/>
        </w:rPr>
        <w:t>:</w:t>
      </w:r>
      <w:r w:rsidRPr="004B71BD">
        <w:rPr>
          <w:rFonts w:eastAsia="Times New Roman" w:cs="Calibri"/>
          <w:color w:val="000000"/>
          <w:lang w:eastAsia="es-CO"/>
        </w:rPr>
        <w:t xml:space="preserve"> </w:t>
      </w:r>
    </w:p>
    <w:p w14:paraId="6BFB8A14" w14:textId="4E35F8BB" w:rsidR="001E45F9" w:rsidRDefault="001E45F9" w:rsidP="00C160E2">
      <w:pPr>
        <w:widowControl w:val="0"/>
        <w:autoSpaceDE w:val="0"/>
        <w:autoSpaceDN w:val="0"/>
        <w:adjustRightInd w:val="0"/>
        <w:spacing w:after="0" w:line="240" w:lineRule="atLeast"/>
        <w:ind w:right="998"/>
        <w:jc w:val="both"/>
        <w:rPr>
          <w:rFonts w:eastAsia="Times New Roman" w:cs="Calibri"/>
          <w:color w:val="000000"/>
          <w:lang w:eastAsia="es-CO"/>
        </w:rPr>
      </w:pPr>
      <w:r w:rsidRPr="004B71BD">
        <w:rPr>
          <w:rFonts w:eastAsia="Times New Roman" w:cs="Calibri"/>
          <w:color w:val="000000"/>
          <w:lang w:eastAsia="es-CO"/>
        </w:rPr>
        <w:t>El valor de los honorarios se determina de acuerdo con los criterios de selección objetiva establecidos conforme a la necesidad, al objeto, las obligaciones descritas en este documento, la formación académica y la experiencia exigida para la idónea ejecución del contrato, en concordancia con el Plan de Acción de la Entidad, el presupuesto asignado a la dependencia</w:t>
      </w:r>
      <w:r w:rsidR="00256732" w:rsidRPr="004B71BD">
        <w:rPr>
          <w:rFonts w:eastAsia="Times New Roman" w:cs="Calibri"/>
          <w:color w:val="000000"/>
          <w:lang w:eastAsia="es-CO"/>
        </w:rPr>
        <w:t>, el</w:t>
      </w:r>
      <w:r w:rsidRPr="004B71BD">
        <w:rPr>
          <w:rFonts w:eastAsia="Times New Roman" w:cs="Calibri"/>
          <w:color w:val="000000"/>
          <w:lang w:eastAsia="es-CO"/>
        </w:rPr>
        <w:t xml:space="preserve"> Plan Anual de Adquisiciones</w:t>
      </w:r>
      <w:r w:rsidR="00256732" w:rsidRPr="004B71BD">
        <w:rPr>
          <w:rFonts w:eastAsia="Times New Roman" w:cs="Calibri"/>
          <w:color w:val="000000"/>
          <w:lang w:eastAsia="es-CO"/>
        </w:rPr>
        <w:t xml:space="preserve"> y la tabla de honorarios vigente. </w:t>
      </w:r>
      <w:r w:rsidR="00FA4372" w:rsidRPr="004B71BD">
        <w:rPr>
          <w:rFonts w:eastAsia="Times New Roman" w:cs="Calibri"/>
          <w:color w:val="000000"/>
          <w:lang w:eastAsia="es-CO"/>
        </w:rPr>
        <w:t xml:space="preserve"> </w:t>
      </w:r>
    </w:p>
    <w:p w14:paraId="0793FDFF" w14:textId="5383CDDE" w:rsidR="00A3793E" w:rsidRDefault="00A3793E" w:rsidP="00C160E2">
      <w:pPr>
        <w:widowControl w:val="0"/>
        <w:autoSpaceDE w:val="0"/>
        <w:autoSpaceDN w:val="0"/>
        <w:adjustRightInd w:val="0"/>
        <w:spacing w:after="0" w:line="240" w:lineRule="atLeast"/>
        <w:ind w:right="998"/>
        <w:jc w:val="both"/>
        <w:rPr>
          <w:rFonts w:eastAsia="Times New Roman" w:cs="Calibri"/>
          <w:color w:val="000000"/>
          <w:lang w:eastAsia="es-CO"/>
        </w:rPr>
      </w:pPr>
    </w:p>
    <w:p w14:paraId="7F502502" w14:textId="1BEB9D02" w:rsidR="00FA4372" w:rsidRDefault="007C52C0" w:rsidP="00C160E2">
      <w:pPr>
        <w:widowControl w:val="0"/>
        <w:autoSpaceDE w:val="0"/>
        <w:autoSpaceDN w:val="0"/>
        <w:adjustRightInd w:val="0"/>
        <w:spacing w:after="0" w:line="240" w:lineRule="atLeast"/>
        <w:ind w:right="998"/>
        <w:jc w:val="both"/>
        <w:rPr>
          <w:rFonts w:eastAsia="Times New Roman" w:cs="Calibri"/>
          <w:color w:val="000000"/>
          <w:lang w:eastAsia="es-CO"/>
        </w:rPr>
      </w:pPr>
      <w:r w:rsidRPr="007C52C0">
        <w:rPr>
          <w:rFonts w:eastAsia="Times New Roman" w:cs="Calibri"/>
          <w:i/>
          <w:iCs/>
          <w:color w:val="000000"/>
          <w:lang w:val="es-ES" w:eastAsia="es-CO"/>
        </w:rPr>
        <w:t xml:space="preserve">Se fija como valor total para los </w:t>
      </w:r>
      <w:r w:rsidR="00216456" w:rsidRPr="00216456">
        <w:rPr>
          <w:rFonts w:eastAsia="Times New Roman" w:cs="Calibri"/>
          <w:i/>
          <w:iCs/>
          <w:color w:val="000000" w:themeColor="text1"/>
          <w:lang w:val="es-ES"/>
        </w:rPr>
        <w:t xml:space="preserve">tres (03) contratos el valor de DOS MIL NOVECIENTOS DIECIOCHO MILLONES OCHOCIENTOS CUARENTA Y NUEVE MIL SEISCIENTOS CINCUENTA Y UN PESOS    M/CTE. ($52.777.854). </w:t>
      </w:r>
      <w:r w:rsidR="00E66778" w:rsidRPr="00292480">
        <w:rPr>
          <w:rFonts w:eastAsia="Times New Roman" w:cs="Calibri"/>
          <w:color w:val="000000"/>
          <w:lang w:eastAsia="es-CO"/>
        </w:rPr>
        <w:t xml:space="preserve">Esta suma será pagada por el SENA al contratista de la siguiente manera: Por mensualidades tal y como se discrimina en </w:t>
      </w:r>
      <w:proofErr w:type="spellStart"/>
      <w:r w:rsidR="00E66778" w:rsidRPr="00292480">
        <w:rPr>
          <w:rFonts w:eastAsia="Times New Roman" w:cs="Calibri"/>
          <w:color w:val="000000"/>
          <w:lang w:eastAsia="es-CO"/>
        </w:rPr>
        <w:t>en</w:t>
      </w:r>
      <w:proofErr w:type="spellEnd"/>
      <w:r w:rsidR="00E66778" w:rsidRPr="00292480">
        <w:rPr>
          <w:rFonts w:eastAsia="Times New Roman" w:cs="Calibri"/>
          <w:color w:val="000000"/>
          <w:lang w:eastAsia="es-CO"/>
        </w:rPr>
        <w:t xml:space="preserve"> el documento anexo al presente proceso, proporcionalmente por el número de días del primer y último mes del contrato.</w:t>
      </w:r>
      <w:r w:rsidR="00E66778" w:rsidRPr="00E66778">
        <w:rPr>
          <w:rFonts w:eastAsia="Times New Roman" w:cs="Calibri"/>
          <w:color w:val="000000"/>
          <w:lang w:eastAsia="es-CO"/>
        </w:rPr>
        <w:cr/>
      </w:r>
    </w:p>
    <w:p w14:paraId="47421938" w14:textId="66FD3878" w:rsidR="007C52C0" w:rsidRDefault="007C52C0" w:rsidP="00FA4372">
      <w:pPr>
        <w:widowControl w:val="0"/>
        <w:autoSpaceDE w:val="0"/>
        <w:autoSpaceDN w:val="0"/>
        <w:adjustRightInd w:val="0"/>
        <w:spacing w:after="0" w:line="240" w:lineRule="atLeast"/>
        <w:jc w:val="both"/>
        <w:rPr>
          <w:rFonts w:eastAsia="Times New Roman" w:cs="Calibri"/>
          <w:color w:val="000000"/>
          <w:lang w:eastAsia="es-CO"/>
        </w:rPr>
      </w:pPr>
      <w:r>
        <w:rPr>
          <w:rFonts w:eastAsia="Times New Roman" w:cs="Calibri"/>
          <w:color w:val="000000"/>
          <w:lang w:eastAsia="es-CO"/>
        </w:rPr>
        <w:t>Conforme lo anterior, se procede anexar el plan de pago:</w:t>
      </w:r>
    </w:p>
    <w:p w14:paraId="50F1BF7E" w14:textId="310A4007" w:rsidR="007C52C0" w:rsidRPr="007C52C0" w:rsidRDefault="007C52C0" w:rsidP="007C52C0">
      <w:pPr>
        <w:pStyle w:val="Prrafodelista"/>
        <w:widowControl w:val="0"/>
        <w:numPr>
          <w:ilvl w:val="0"/>
          <w:numId w:val="29"/>
        </w:numPr>
        <w:autoSpaceDE w:val="0"/>
        <w:autoSpaceDN w:val="0"/>
        <w:adjustRightInd w:val="0"/>
        <w:spacing w:after="0" w:line="240" w:lineRule="atLeast"/>
        <w:jc w:val="both"/>
        <w:rPr>
          <w:rFonts w:eastAsia="Times New Roman" w:cs="Calibri"/>
          <w:color w:val="000000"/>
          <w:lang w:eastAsia="es-CO"/>
        </w:rPr>
      </w:pPr>
    </w:p>
    <w:p w14:paraId="22ACEF41" w14:textId="77777777" w:rsidR="007C52C0" w:rsidRDefault="007C52C0" w:rsidP="00FA4372">
      <w:pPr>
        <w:widowControl w:val="0"/>
        <w:autoSpaceDE w:val="0"/>
        <w:autoSpaceDN w:val="0"/>
        <w:adjustRightInd w:val="0"/>
        <w:spacing w:after="0" w:line="240" w:lineRule="atLeast"/>
        <w:jc w:val="both"/>
        <w:rPr>
          <w:rFonts w:eastAsia="Times New Roman" w:cs="Calibri"/>
          <w:color w:val="000000"/>
          <w:lang w:eastAsia="es-CO"/>
        </w:rPr>
      </w:pPr>
    </w:p>
    <w:tbl>
      <w:tblPr>
        <w:tblW w:w="7080" w:type="dxa"/>
        <w:jc w:val="center"/>
        <w:tblCellMar>
          <w:left w:w="70" w:type="dxa"/>
          <w:right w:w="70" w:type="dxa"/>
        </w:tblCellMar>
        <w:tblLook w:val="04A0" w:firstRow="1" w:lastRow="0" w:firstColumn="1" w:lastColumn="0" w:noHBand="0" w:noVBand="1"/>
      </w:tblPr>
      <w:tblGrid>
        <w:gridCol w:w="1380"/>
        <w:gridCol w:w="1724"/>
        <w:gridCol w:w="2840"/>
        <w:gridCol w:w="1639"/>
      </w:tblGrid>
      <w:tr w:rsidR="00216456" w:rsidRPr="00216456" w14:paraId="75AA5111" w14:textId="77777777" w:rsidTr="00216456">
        <w:trPr>
          <w:trHeight w:val="375"/>
          <w:jc w:val="center"/>
        </w:trPr>
        <w:tc>
          <w:tcPr>
            <w:tcW w:w="1380" w:type="dxa"/>
            <w:tcBorders>
              <w:top w:val="single" w:sz="4" w:space="0" w:color="auto"/>
              <w:left w:val="single" w:sz="8" w:space="0" w:color="auto"/>
              <w:bottom w:val="single" w:sz="4" w:space="0" w:color="auto"/>
              <w:right w:val="single" w:sz="4" w:space="0" w:color="auto"/>
            </w:tcBorders>
            <w:shd w:val="clear" w:color="000000" w:fill="BFBFBF"/>
            <w:noWrap/>
            <w:vAlign w:val="bottom"/>
            <w:hideMark/>
          </w:tcPr>
          <w:p w14:paraId="1020DD54" w14:textId="77777777" w:rsidR="00216456" w:rsidRPr="00216456" w:rsidRDefault="00216456" w:rsidP="00216456">
            <w:pPr>
              <w:spacing w:after="0" w:line="240" w:lineRule="auto"/>
              <w:rPr>
                <w:rFonts w:eastAsia="Times New Roman" w:cs="Calibri"/>
                <w:b/>
                <w:bCs/>
                <w:color w:val="000000"/>
                <w:sz w:val="24"/>
                <w:szCs w:val="24"/>
                <w:lang w:eastAsia="es-CO"/>
              </w:rPr>
            </w:pPr>
            <w:r w:rsidRPr="00216456">
              <w:rPr>
                <w:rFonts w:eastAsia="Times New Roman" w:cs="Calibri"/>
                <w:b/>
                <w:bCs/>
                <w:color w:val="000000"/>
                <w:sz w:val="24"/>
                <w:szCs w:val="24"/>
                <w:lang w:eastAsia="es-CO"/>
              </w:rPr>
              <w:t>MES</w:t>
            </w:r>
          </w:p>
        </w:tc>
        <w:tc>
          <w:tcPr>
            <w:tcW w:w="1724" w:type="dxa"/>
            <w:tcBorders>
              <w:top w:val="single" w:sz="4" w:space="0" w:color="auto"/>
              <w:left w:val="nil"/>
              <w:bottom w:val="single" w:sz="4" w:space="0" w:color="auto"/>
              <w:right w:val="single" w:sz="4" w:space="0" w:color="auto"/>
            </w:tcBorders>
            <w:shd w:val="clear" w:color="000000" w:fill="BFBFBF"/>
            <w:vAlign w:val="center"/>
            <w:hideMark/>
          </w:tcPr>
          <w:p w14:paraId="57D79B4F" w14:textId="77777777" w:rsidR="00216456" w:rsidRPr="00216456" w:rsidRDefault="00216456" w:rsidP="00216456">
            <w:pPr>
              <w:spacing w:after="0" w:line="240" w:lineRule="auto"/>
              <w:jc w:val="center"/>
              <w:rPr>
                <w:rFonts w:ascii="Arial" w:eastAsia="Times New Roman" w:hAnsi="Arial" w:cs="Arial"/>
                <w:b/>
                <w:bCs/>
                <w:color w:val="000000"/>
                <w:sz w:val="24"/>
                <w:szCs w:val="24"/>
                <w:lang w:eastAsia="es-CO"/>
              </w:rPr>
            </w:pPr>
            <w:r w:rsidRPr="00216456">
              <w:rPr>
                <w:rFonts w:ascii="Arial" w:eastAsia="Times New Roman" w:hAnsi="Arial" w:cs="Arial"/>
                <w:b/>
                <w:bCs/>
                <w:color w:val="000000"/>
                <w:sz w:val="24"/>
                <w:szCs w:val="24"/>
                <w:lang w:eastAsia="es-CO"/>
              </w:rPr>
              <w:t>DIAS</w:t>
            </w:r>
          </w:p>
        </w:tc>
        <w:tc>
          <w:tcPr>
            <w:tcW w:w="2840" w:type="dxa"/>
            <w:tcBorders>
              <w:top w:val="single" w:sz="4" w:space="0" w:color="auto"/>
              <w:left w:val="nil"/>
              <w:bottom w:val="single" w:sz="4" w:space="0" w:color="auto"/>
              <w:right w:val="single" w:sz="4" w:space="0" w:color="auto"/>
            </w:tcBorders>
            <w:shd w:val="clear" w:color="000000" w:fill="BFBFBF"/>
            <w:noWrap/>
            <w:vAlign w:val="bottom"/>
            <w:hideMark/>
          </w:tcPr>
          <w:p w14:paraId="056DFD98" w14:textId="77777777" w:rsidR="00216456" w:rsidRPr="00216456" w:rsidRDefault="00216456" w:rsidP="00216456">
            <w:pPr>
              <w:spacing w:after="0" w:line="240" w:lineRule="auto"/>
              <w:rPr>
                <w:rFonts w:eastAsia="Times New Roman" w:cs="Calibri"/>
                <w:b/>
                <w:bCs/>
                <w:color w:val="000000"/>
                <w:sz w:val="24"/>
                <w:szCs w:val="24"/>
                <w:lang w:eastAsia="es-CO"/>
              </w:rPr>
            </w:pPr>
            <w:r w:rsidRPr="00216456">
              <w:rPr>
                <w:rFonts w:eastAsia="Times New Roman" w:cs="Calibri"/>
                <w:b/>
                <w:bCs/>
                <w:color w:val="000000"/>
                <w:sz w:val="24"/>
                <w:szCs w:val="24"/>
                <w:lang w:eastAsia="es-CO"/>
              </w:rPr>
              <w:t>HONORARIOS</w:t>
            </w:r>
          </w:p>
        </w:tc>
        <w:tc>
          <w:tcPr>
            <w:tcW w:w="1136" w:type="dxa"/>
            <w:tcBorders>
              <w:top w:val="nil"/>
              <w:left w:val="nil"/>
              <w:bottom w:val="nil"/>
              <w:right w:val="single" w:sz="8" w:space="0" w:color="auto"/>
            </w:tcBorders>
            <w:shd w:val="clear" w:color="000000" w:fill="BFBFBF"/>
            <w:noWrap/>
            <w:vAlign w:val="bottom"/>
            <w:hideMark/>
          </w:tcPr>
          <w:p w14:paraId="67A6662A" w14:textId="77777777" w:rsidR="00216456" w:rsidRPr="00216456" w:rsidRDefault="00216456" w:rsidP="00216456">
            <w:pPr>
              <w:spacing w:after="0" w:line="240" w:lineRule="auto"/>
              <w:jc w:val="right"/>
              <w:rPr>
                <w:rFonts w:eastAsia="Times New Roman" w:cs="Calibri"/>
                <w:b/>
                <w:bCs/>
                <w:color w:val="000000"/>
                <w:sz w:val="28"/>
                <w:szCs w:val="28"/>
                <w:lang w:eastAsia="es-CO"/>
              </w:rPr>
            </w:pPr>
            <w:r w:rsidRPr="00216456">
              <w:rPr>
                <w:rFonts w:eastAsia="Times New Roman" w:cs="Calibri"/>
                <w:b/>
                <w:bCs/>
                <w:color w:val="000000"/>
                <w:sz w:val="28"/>
                <w:szCs w:val="28"/>
                <w:lang w:eastAsia="es-CO"/>
              </w:rPr>
              <w:t>3.449.533,00</w:t>
            </w:r>
          </w:p>
        </w:tc>
      </w:tr>
      <w:tr w:rsidR="00216456" w:rsidRPr="00216456" w14:paraId="03D2CA23"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21F4E407"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ENERO</w:t>
            </w:r>
          </w:p>
        </w:tc>
        <w:tc>
          <w:tcPr>
            <w:tcW w:w="1724" w:type="dxa"/>
            <w:tcBorders>
              <w:top w:val="nil"/>
              <w:left w:val="nil"/>
              <w:bottom w:val="single" w:sz="4" w:space="0" w:color="auto"/>
              <w:right w:val="single" w:sz="4" w:space="0" w:color="auto"/>
            </w:tcBorders>
            <w:shd w:val="clear" w:color="000000" w:fill="BFBFBF"/>
            <w:noWrap/>
            <w:vAlign w:val="bottom"/>
            <w:hideMark/>
          </w:tcPr>
          <w:p w14:paraId="4ADC94EB"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0</w:t>
            </w:r>
          </w:p>
        </w:tc>
        <w:tc>
          <w:tcPr>
            <w:tcW w:w="2840" w:type="dxa"/>
            <w:tcBorders>
              <w:top w:val="nil"/>
              <w:left w:val="nil"/>
              <w:bottom w:val="single" w:sz="4" w:space="0" w:color="auto"/>
              <w:right w:val="single" w:sz="4" w:space="0" w:color="auto"/>
            </w:tcBorders>
            <w:shd w:val="clear" w:color="auto" w:fill="auto"/>
            <w:noWrap/>
            <w:vAlign w:val="bottom"/>
            <w:hideMark/>
          </w:tcPr>
          <w:p w14:paraId="0B49D3F1"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2A546C7D"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54C2B903"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48A14235"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FEBRERO</w:t>
            </w:r>
          </w:p>
        </w:tc>
        <w:tc>
          <w:tcPr>
            <w:tcW w:w="1724" w:type="dxa"/>
            <w:tcBorders>
              <w:top w:val="nil"/>
              <w:left w:val="nil"/>
              <w:bottom w:val="single" w:sz="4" w:space="0" w:color="auto"/>
              <w:right w:val="single" w:sz="4" w:space="0" w:color="auto"/>
            </w:tcBorders>
            <w:shd w:val="clear" w:color="000000" w:fill="BFBFBF"/>
            <w:noWrap/>
            <w:vAlign w:val="bottom"/>
            <w:hideMark/>
          </w:tcPr>
          <w:p w14:paraId="6D75CC82"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21</w:t>
            </w:r>
          </w:p>
        </w:tc>
        <w:tc>
          <w:tcPr>
            <w:tcW w:w="2840" w:type="dxa"/>
            <w:tcBorders>
              <w:top w:val="nil"/>
              <w:left w:val="nil"/>
              <w:bottom w:val="single" w:sz="4" w:space="0" w:color="auto"/>
              <w:right w:val="single" w:sz="4" w:space="0" w:color="auto"/>
            </w:tcBorders>
            <w:shd w:val="clear" w:color="auto" w:fill="auto"/>
            <w:noWrap/>
            <w:vAlign w:val="bottom"/>
            <w:hideMark/>
          </w:tcPr>
          <w:p w14:paraId="5B338E96"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2.414.673,00 </w:t>
            </w:r>
          </w:p>
        </w:tc>
        <w:tc>
          <w:tcPr>
            <w:tcW w:w="1136" w:type="dxa"/>
            <w:tcBorders>
              <w:top w:val="nil"/>
              <w:left w:val="nil"/>
              <w:bottom w:val="nil"/>
              <w:right w:val="single" w:sz="8" w:space="0" w:color="auto"/>
            </w:tcBorders>
            <w:shd w:val="clear" w:color="000000" w:fill="BFBFBF"/>
            <w:noWrap/>
            <w:vAlign w:val="bottom"/>
            <w:hideMark/>
          </w:tcPr>
          <w:p w14:paraId="63F1F7F7"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13,73%</w:t>
            </w:r>
          </w:p>
        </w:tc>
      </w:tr>
      <w:tr w:rsidR="00216456" w:rsidRPr="00216456" w14:paraId="77C196A8"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4D4092B6"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MARZO</w:t>
            </w:r>
          </w:p>
        </w:tc>
        <w:tc>
          <w:tcPr>
            <w:tcW w:w="1724" w:type="dxa"/>
            <w:tcBorders>
              <w:top w:val="nil"/>
              <w:left w:val="nil"/>
              <w:bottom w:val="single" w:sz="4" w:space="0" w:color="auto"/>
              <w:right w:val="single" w:sz="4" w:space="0" w:color="auto"/>
            </w:tcBorders>
            <w:shd w:val="clear" w:color="000000" w:fill="BFBFBF"/>
            <w:noWrap/>
            <w:vAlign w:val="bottom"/>
            <w:hideMark/>
          </w:tcPr>
          <w:p w14:paraId="41493C2A"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30</w:t>
            </w:r>
          </w:p>
        </w:tc>
        <w:tc>
          <w:tcPr>
            <w:tcW w:w="2840" w:type="dxa"/>
            <w:tcBorders>
              <w:top w:val="nil"/>
              <w:left w:val="nil"/>
              <w:bottom w:val="single" w:sz="4" w:space="0" w:color="auto"/>
              <w:right w:val="single" w:sz="4" w:space="0" w:color="auto"/>
            </w:tcBorders>
            <w:shd w:val="clear" w:color="auto" w:fill="auto"/>
            <w:noWrap/>
            <w:vAlign w:val="bottom"/>
            <w:hideMark/>
          </w:tcPr>
          <w:p w14:paraId="3195EE40"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3.449.533,00 </w:t>
            </w:r>
          </w:p>
        </w:tc>
        <w:tc>
          <w:tcPr>
            <w:tcW w:w="1136" w:type="dxa"/>
            <w:tcBorders>
              <w:top w:val="nil"/>
              <w:left w:val="nil"/>
              <w:bottom w:val="nil"/>
              <w:right w:val="single" w:sz="8" w:space="0" w:color="auto"/>
            </w:tcBorders>
            <w:shd w:val="clear" w:color="000000" w:fill="BFBFBF"/>
            <w:noWrap/>
            <w:vAlign w:val="bottom"/>
            <w:hideMark/>
          </w:tcPr>
          <w:p w14:paraId="5FE1E2AB"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19,61%</w:t>
            </w:r>
          </w:p>
        </w:tc>
      </w:tr>
      <w:tr w:rsidR="00216456" w:rsidRPr="00216456" w14:paraId="206E6087"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58BD9162"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ABRIL</w:t>
            </w:r>
          </w:p>
        </w:tc>
        <w:tc>
          <w:tcPr>
            <w:tcW w:w="1724" w:type="dxa"/>
            <w:tcBorders>
              <w:top w:val="nil"/>
              <w:left w:val="nil"/>
              <w:bottom w:val="single" w:sz="4" w:space="0" w:color="auto"/>
              <w:right w:val="single" w:sz="4" w:space="0" w:color="auto"/>
            </w:tcBorders>
            <w:shd w:val="clear" w:color="000000" w:fill="BFBFBF"/>
            <w:noWrap/>
            <w:vAlign w:val="bottom"/>
            <w:hideMark/>
          </w:tcPr>
          <w:p w14:paraId="7B7F3B3C"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30</w:t>
            </w:r>
          </w:p>
        </w:tc>
        <w:tc>
          <w:tcPr>
            <w:tcW w:w="2840" w:type="dxa"/>
            <w:tcBorders>
              <w:top w:val="nil"/>
              <w:left w:val="nil"/>
              <w:bottom w:val="single" w:sz="4" w:space="0" w:color="auto"/>
              <w:right w:val="single" w:sz="4" w:space="0" w:color="auto"/>
            </w:tcBorders>
            <w:shd w:val="clear" w:color="auto" w:fill="auto"/>
            <w:noWrap/>
            <w:vAlign w:val="bottom"/>
            <w:hideMark/>
          </w:tcPr>
          <w:p w14:paraId="5B105672"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3.449.533,00 </w:t>
            </w:r>
          </w:p>
        </w:tc>
        <w:tc>
          <w:tcPr>
            <w:tcW w:w="1136" w:type="dxa"/>
            <w:tcBorders>
              <w:top w:val="nil"/>
              <w:left w:val="nil"/>
              <w:bottom w:val="nil"/>
              <w:right w:val="single" w:sz="8" w:space="0" w:color="auto"/>
            </w:tcBorders>
            <w:shd w:val="clear" w:color="000000" w:fill="BFBFBF"/>
            <w:noWrap/>
            <w:vAlign w:val="bottom"/>
            <w:hideMark/>
          </w:tcPr>
          <w:p w14:paraId="1CD131C0"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19,61%</w:t>
            </w:r>
          </w:p>
        </w:tc>
      </w:tr>
      <w:tr w:rsidR="00216456" w:rsidRPr="00216456" w14:paraId="18AA2CBC"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4579E359"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MAYO</w:t>
            </w:r>
          </w:p>
        </w:tc>
        <w:tc>
          <w:tcPr>
            <w:tcW w:w="1724" w:type="dxa"/>
            <w:tcBorders>
              <w:top w:val="nil"/>
              <w:left w:val="nil"/>
              <w:bottom w:val="single" w:sz="4" w:space="0" w:color="auto"/>
              <w:right w:val="single" w:sz="4" w:space="0" w:color="auto"/>
            </w:tcBorders>
            <w:shd w:val="clear" w:color="000000" w:fill="BFBFBF"/>
            <w:noWrap/>
            <w:vAlign w:val="bottom"/>
            <w:hideMark/>
          </w:tcPr>
          <w:p w14:paraId="7013B208"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30</w:t>
            </w:r>
          </w:p>
        </w:tc>
        <w:tc>
          <w:tcPr>
            <w:tcW w:w="2840" w:type="dxa"/>
            <w:tcBorders>
              <w:top w:val="nil"/>
              <w:left w:val="nil"/>
              <w:bottom w:val="single" w:sz="4" w:space="0" w:color="auto"/>
              <w:right w:val="single" w:sz="4" w:space="0" w:color="auto"/>
            </w:tcBorders>
            <w:shd w:val="clear" w:color="auto" w:fill="auto"/>
            <w:noWrap/>
            <w:vAlign w:val="bottom"/>
            <w:hideMark/>
          </w:tcPr>
          <w:p w14:paraId="3EA1E1E8"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3.449.533,00 </w:t>
            </w:r>
          </w:p>
        </w:tc>
        <w:tc>
          <w:tcPr>
            <w:tcW w:w="1136" w:type="dxa"/>
            <w:tcBorders>
              <w:top w:val="nil"/>
              <w:left w:val="nil"/>
              <w:bottom w:val="nil"/>
              <w:right w:val="single" w:sz="8" w:space="0" w:color="auto"/>
            </w:tcBorders>
            <w:shd w:val="clear" w:color="000000" w:fill="BFBFBF"/>
            <w:noWrap/>
            <w:vAlign w:val="bottom"/>
            <w:hideMark/>
          </w:tcPr>
          <w:p w14:paraId="636444A4"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19,61%</w:t>
            </w:r>
          </w:p>
        </w:tc>
      </w:tr>
      <w:tr w:rsidR="00216456" w:rsidRPr="00216456" w14:paraId="3972EFF0"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5382E404"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JUNIO</w:t>
            </w:r>
          </w:p>
        </w:tc>
        <w:tc>
          <w:tcPr>
            <w:tcW w:w="1724" w:type="dxa"/>
            <w:tcBorders>
              <w:top w:val="nil"/>
              <w:left w:val="nil"/>
              <w:bottom w:val="single" w:sz="4" w:space="0" w:color="auto"/>
              <w:right w:val="single" w:sz="4" w:space="0" w:color="auto"/>
            </w:tcBorders>
            <w:shd w:val="clear" w:color="000000" w:fill="BFBFBF"/>
            <w:noWrap/>
            <w:vAlign w:val="bottom"/>
            <w:hideMark/>
          </w:tcPr>
          <w:p w14:paraId="5F723E60"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30</w:t>
            </w:r>
          </w:p>
        </w:tc>
        <w:tc>
          <w:tcPr>
            <w:tcW w:w="2840" w:type="dxa"/>
            <w:tcBorders>
              <w:top w:val="nil"/>
              <w:left w:val="nil"/>
              <w:bottom w:val="single" w:sz="4" w:space="0" w:color="auto"/>
              <w:right w:val="single" w:sz="4" w:space="0" w:color="auto"/>
            </w:tcBorders>
            <w:shd w:val="clear" w:color="auto" w:fill="auto"/>
            <w:noWrap/>
            <w:vAlign w:val="bottom"/>
            <w:hideMark/>
          </w:tcPr>
          <w:p w14:paraId="3CCFC94F"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3.449.533,00 </w:t>
            </w:r>
          </w:p>
        </w:tc>
        <w:tc>
          <w:tcPr>
            <w:tcW w:w="1136" w:type="dxa"/>
            <w:tcBorders>
              <w:top w:val="nil"/>
              <w:left w:val="nil"/>
              <w:bottom w:val="nil"/>
              <w:right w:val="single" w:sz="8" w:space="0" w:color="auto"/>
            </w:tcBorders>
            <w:shd w:val="clear" w:color="000000" w:fill="BFBFBF"/>
            <w:noWrap/>
            <w:vAlign w:val="bottom"/>
            <w:hideMark/>
          </w:tcPr>
          <w:p w14:paraId="0A6AACC6"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19,61%</w:t>
            </w:r>
          </w:p>
        </w:tc>
      </w:tr>
      <w:tr w:rsidR="00216456" w:rsidRPr="00216456" w14:paraId="6BFAD077"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096B9305"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JULIO</w:t>
            </w:r>
          </w:p>
        </w:tc>
        <w:tc>
          <w:tcPr>
            <w:tcW w:w="1724" w:type="dxa"/>
            <w:tcBorders>
              <w:top w:val="nil"/>
              <w:left w:val="nil"/>
              <w:bottom w:val="single" w:sz="4" w:space="0" w:color="auto"/>
              <w:right w:val="single" w:sz="4" w:space="0" w:color="auto"/>
            </w:tcBorders>
            <w:shd w:val="clear" w:color="000000" w:fill="BFBFBF"/>
            <w:noWrap/>
            <w:vAlign w:val="bottom"/>
            <w:hideMark/>
          </w:tcPr>
          <w:p w14:paraId="7EF3EF91" w14:textId="77777777" w:rsidR="00216456" w:rsidRPr="00216456" w:rsidRDefault="00216456" w:rsidP="00216456">
            <w:pPr>
              <w:spacing w:after="0" w:line="240" w:lineRule="auto"/>
              <w:jc w:val="right"/>
              <w:rPr>
                <w:rFonts w:eastAsia="Times New Roman" w:cs="Calibri"/>
                <w:color w:val="000000"/>
                <w:lang w:eastAsia="es-CO"/>
              </w:rPr>
            </w:pPr>
            <w:r w:rsidRPr="00216456">
              <w:rPr>
                <w:rFonts w:eastAsia="Times New Roman" w:cs="Calibri"/>
                <w:color w:val="000000"/>
                <w:lang w:eastAsia="es-CO"/>
              </w:rPr>
              <w:t>12</w:t>
            </w:r>
          </w:p>
        </w:tc>
        <w:tc>
          <w:tcPr>
            <w:tcW w:w="2840" w:type="dxa"/>
            <w:tcBorders>
              <w:top w:val="nil"/>
              <w:left w:val="nil"/>
              <w:bottom w:val="single" w:sz="4" w:space="0" w:color="auto"/>
              <w:right w:val="single" w:sz="4" w:space="0" w:color="auto"/>
            </w:tcBorders>
            <w:shd w:val="clear" w:color="auto" w:fill="auto"/>
            <w:noWrap/>
            <w:vAlign w:val="bottom"/>
            <w:hideMark/>
          </w:tcPr>
          <w:p w14:paraId="6F3A9C30"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1.379.813,00 </w:t>
            </w:r>
          </w:p>
        </w:tc>
        <w:tc>
          <w:tcPr>
            <w:tcW w:w="1136" w:type="dxa"/>
            <w:tcBorders>
              <w:top w:val="nil"/>
              <w:left w:val="nil"/>
              <w:bottom w:val="nil"/>
              <w:right w:val="single" w:sz="8" w:space="0" w:color="auto"/>
            </w:tcBorders>
            <w:shd w:val="clear" w:color="000000" w:fill="BFBFBF"/>
            <w:noWrap/>
            <w:vAlign w:val="bottom"/>
            <w:hideMark/>
          </w:tcPr>
          <w:p w14:paraId="3686C9DC"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7,84%</w:t>
            </w:r>
          </w:p>
        </w:tc>
      </w:tr>
      <w:tr w:rsidR="00216456" w:rsidRPr="00216456" w14:paraId="4AE0A7DF"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101C5361"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AGOSTO</w:t>
            </w:r>
          </w:p>
        </w:tc>
        <w:tc>
          <w:tcPr>
            <w:tcW w:w="1724" w:type="dxa"/>
            <w:tcBorders>
              <w:top w:val="nil"/>
              <w:left w:val="nil"/>
              <w:bottom w:val="single" w:sz="4" w:space="0" w:color="auto"/>
              <w:right w:val="single" w:sz="4" w:space="0" w:color="auto"/>
            </w:tcBorders>
            <w:shd w:val="clear" w:color="000000" w:fill="BFBFBF"/>
            <w:noWrap/>
            <w:vAlign w:val="bottom"/>
            <w:hideMark/>
          </w:tcPr>
          <w:p w14:paraId="29B76451"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c>
          <w:tcPr>
            <w:tcW w:w="2840" w:type="dxa"/>
            <w:tcBorders>
              <w:top w:val="nil"/>
              <w:left w:val="nil"/>
              <w:bottom w:val="single" w:sz="4" w:space="0" w:color="auto"/>
              <w:right w:val="single" w:sz="4" w:space="0" w:color="auto"/>
            </w:tcBorders>
            <w:shd w:val="clear" w:color="auto" w:fill="auto"/>
            <w:noWrap/>
            <w:vAlign w:val="bottom"/>
            <w:hideMark/>
          </w:tcPr>
          <w:p w14:paraId="7B90341D"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662C41AE"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456F53CE"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2794F2ED"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SEPTIEMBRE</w:t>
            </w:r>
          </w:p>
        </w:tc>
        <w:tc>
          <w:tcPr>
            <w:tcW w:w="1724" w:type="dxa"/>
            <w:tcBorders>
              <w:top w:val="nil"/>
              <w:left w:val="nil"/>
              <w:bottom w:val="single" w:sz="4" w:space="0" w:color="auto"/>
              <w:right w:val="single" w:sz="4" w:space="0" w:color="auto"/>
            </w:tcBorders>
            <w:shd w:val="clear" w:color="000000" w:fill="BFBFBF"/>
            <w:noWrap/>
            <w:vAlign w:val="bottom"/>
            <w:hideMark/>
          </w:tcPr>
          <w:p w14:paraId="18382A91"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c>
          <w:tcPr>
            <w:tcW w:w="2840" w:type="dxa"/>
            <w:tcBorders>
              <w:top w:val="nil"/>
              <w:left w:val="nil"/>
              <w:bottom w:val="single" w:sz="4" w:space="0" w:color="auto"/>
              <w:right w:val="single" w:sz="4" w:space="0" w:color="auto"/>
            </w:tcBorders>
            <w:shd w:val="clear" w:color="auto" w:fill="auto"/>
            <w:noWrap/>
            <w:vAlign w:val="bottom"/>
            <w:hideMark/>
          </w:tcPr>
          <w:p w14:paraId="3DC5C68E"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675F132B"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6A52A19C"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5AEED0FD"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OCTUBRE</w:t>
            </w:r>
          </w:p>
        </w:tc>
        <w:tc>
          <w:tcPr>
            <w:tcW w:w="1724" w:type="dxa"/>
            <w:tcBorders>
              <w:top w:val="nil"/>
              <w:left w:val="nil"/>
              <w:bottom w:val="single" w:sz="4" w:space="0" w:color="auto"/>
              <w:right w:val="single" w:sz="4" w:space="0" w:color="auto"/>
            </w:tcBorders>
            <w:shd w:val="clear" w:color="000000" w:fill="BFBFBF"/>
            <w:noWrap/>
            <w:vAlign w:val="bottom"/>
            <w:hideMark/>
          </w:tcPr>
          <w:p w14:paraId="16D45ADF"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c>
          <w:tcPr>
            <w:tcW w:w="2840" w:type="dxa"/>
            <w:tcBorders>
              <w:top w:val="nil"/>
              <w:left w:val="nil"/>
              <w:bottom w:val="single" w:sz="4" w:space="0" w:color="auto"/>
              <w:right w:val="single" w:sz="4" w:space="0" w:color="auto"/>
            </w:tcBorders>
            <w:shd w:val="clear" w:color="auto" w:fill="auto"/>
            <w:noWrap/>
            <w:vAlign w:val="bottom"/>
            <w:hideMark/>
          </w:tcPr>
          <w:p w14:paraId="6BAED222"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2CC05A3D"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46C000BB"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7F0EDA80"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NOVIEMBRE</w:t>
            </w:r>
          </w:p>
        </w:tc>
        <w:tc>
          <w:tcPr>
            <w:tcW w:w="1724" w:type="dxa"/>
            <w:tcBorders>
              <w:top w:val="nil"/>
              <w:left w:val="nil"/>
              <w:bottom w:val="single" w:sz="4" w:space="0" w:color="auto"/>
              <w:right w:val="single" w:sz="4" w:space="0" w:color="auto"/>
            </w:tcBorders>
            <w:shd w:val="clear" w:color="000000" w:fill="BFBFBF"/>
            <w:noWrap/>
            <w:vAlign w:val="bottom"/>
            <w:hideMark/>
          </w:tcPr>
          <w:p w14:paraId="77E151DD"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c>
          <w:tcPr>
            <w:tcW w:w="2840" w:type="dxa"/>
            <w:tcBorders>
              <w:top w:val="nil"/>
              <w:left w:val="nil"/>
              <w:bottom w:val="single" w:sz="4" w:space="0" w:color="auto"/>
              <w:right w:val="single" w:sz="4" w:space="0" w:color="auto"/>
            </w:tcBorders>
            <w:shd w:val="clear" w:color="auto" w:fill="auto"/>
            <w:noWrap/>
            <w:vAlign w:val="bottom"/>
            <w:hideMark/>
          </w:tcPr>
          <w:p w14:paraId="1A0E84BF"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3A0757CC"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553F26BC" w14:textId="77777777" w:rsidTr="00216456">
        <w:trPr>
          <w:trHeight w:val="300"/>
          <w:jc w:val="center"/>
        </w:trPr>
        <w:tc>
          <w:tcPr>
            <w:tcW w:w="1380" w:type="dxa"/>
            <w:tcBorders>
              <w:top w:val="nil"/>
              <w:left w:val="single" w:sz="8" w:space="0" w:color="auto"/>
              <w:bottom w:val="single" w:sz="4" w:space="0" w:color="auto"/>
              <w:right w:val="single" w:sz="4" w:space="0" w:color="auto"/>
            </w:tcBorders>
            <w:shd w:val="clear" w:color="auto" w:fill="auto"/>
            <w:noWrap/>
            <w:vAlign w:val="bottom"/>
            <w:hideMark/>
          </w:tcPr>
          <w:p w14:paraId="4EE8D4AF"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DICIEMBRE</w:t>
            </w:r>
          </w:p>
        </w:tc>
        <w:tc>
          <w:tcPr>
            <w:tcW w:w="1724" w:type="dxa"/>
            <w:tcBorders>
              <w:top w:val="nil"/>
              <w:left w:val="nil"/>
              <w:bottom w:val="single" w:sz="4" w:space="0" w:color="auto"/>
              <w:right w:val="single" w:sz="4" w:space="0" w:color="auto"/>
            </w:tcBorders>
            <w:shd w:val="clear" w:color="000000" w:fill="BFBFBF"/>
            <w:noWrap/>
            <w:vAlign w:val="bottom"/>
            <w:hideMark/>
          </w:tcPr>
          <w:p w14:paraId="553413BE"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c>
          <w:tcPr>
            <w:tcW w:w="2840" w:type="dxa"/>
            <w:tcBorders>
              <w:top w:val="nil"/>
              <w:left w:val="nil"/>
              <w:bottom w:val="single" w:sz="4" w:space="0" w:color="auto"/>
              <w:right w:val="single" w:sz="4" w:space="0" w:color="auto"/>
            </w:tcBorders>
            <w:shd w:val="clear" w:color="auto" w:fill="auto"/>
            <w:noWrap/>
            <w:vAlign w:val="bottom"/>
            <w:hideMark/>
          </w:tcPr>
          <w:p w14:paraId="49E63584"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   </w:t>
            </w:r>
          </w:p>
        </w:tc>
        <w:tc>
          <w:tcPr>
            <w:tcW w:w="1136" w:type="dxa"/>
            <w:tcBorders>
              <w:top w:val="nil"/>
              <w:left w:val="nil"/>
              <w:bottom w:val="nil"/>
              <w:right w:val="single" w:sz="8" w:space="0" w:color="auto"/>
            </w:tcBorders>
            <w:shd w:val="clear" w:color="000000" w:fill="BFBFBF"/>
            <w:noWrap/>
            <w:vAlign w:val="bottom"/>
            <w:hideMark/>
          </w:tcPr>
          <w:p w14:paraId="1F9FEC76" w14:textId="77777777" w:rsidR="00216456" w:rsidRPr="00216456" w:rsidRDefault="00216456" w:rsidP="00216456">
            <w:pPr>
              <w:spacing w:after="0" w:line="240" w:lineRule="auto"/>
              <w:jc w:val="center"/>
              <w:rPr>
                <w:rFonts w:eastAsia="Times New Roman" w:cs="Calibri"/>
                <w:color w:val="000000"/>
                <w:lang w:eastAsia="es-CO"/>
              </w:rPr>
            </w:pPr>
            <w:r w:rsidRPr="00216456">
              <w:rPr>
                <w:rFonts w:eastAsia="Times New Roman" w:cs="Calibri"/>
                <w:color w:val="000000"/>
                <w:lang w:eastAsia="es-CO"/>
              </w:rPr>
              <w:t>0,00%</w:t>
            </w:r>
          </w:p>
        </w:tc>
      </w:tr>
      <w:tr w:rsidR="00216456" w:rsidRPr="00216456" w14:paraId="35EA3BC2" w14:textId="77777777" w:rsidTr="00216456">
        <w:trPr>
          <w:trHeight w:val="315"/>
          <w:jc w:val="center"/>
        </w:trPr>
        <w:tc>
          <w:tcPr>
            <w:tcW w:w="1380" w:type="dxa"/>
            <w:tcBorders>
              <w:top w:val="nil"/>
              <w:left w:val="single" w:sz="8" w:space="0" w:color="auto"/>
              <w:bottom w:val="single" w:sz="8" w:space="0" w:color="auto"/>
              <w:right w:val="single" w:sz="4" w:space="0" w:color="auto"/>
            </w:tcBorders>
            <w:shd w:val="clear" w:color="000000" w:fill="BFBFBF"/>
            <w:noWrap/>
            <w:vAlign w:val="center"/>
            <w:hideMark/>
          </w:tcPr>
          <w:p w14:paraId="72BDD927" w14:textId="77777777" w:rsidR="00216456" w:rsidRPr="00216456" w:rsidRDefault="00216456" w:rsidP="00216456">
            <w:pPr>
              <w:spacing w:after="0" w:line="240" w:lineRule="auto"/>
              <w:rPr>
                <w:rFonts w:eastAsia="Times New Roman" w:cs="Calibri"/>
                <w:b/>
                <w:bCs/>
                <w:color w:val="000000"/>
                <w:lang w:eastAsia="es-CO"/>
              </w:rPr>
            </w:pPr>
            <w:r w:rsidRPr="00216456">
              <w:rPr>
                <w:rFonts w:eastAsia="Times New Roman" w:cs="Calibri"/>
                <w:b/>
                <w:bCs/>
                <w:color w:val="000000"/>
                <w:lang w:eastAsia="es-CO"/>
              </w:rPr>
              <w:t>TOTAL</w:t>
            </w:r>
          </w:p>
        </w:tc>
        <w:tc>
          <w:tcPr>
            <w:tcW w:w="1724" w:type="dxa"/>
            <w:tcBorders>
              <w:top w:val="nil"/>
              <w:left w:val="nil"/>
              <w:bottom w:val="single" w:sz="8" w:space="0" w:color="auto"/>
              <w:right w:val="single" w:sz="4" w:space="0" w:color="auto"/>
            </w:tcBorders>
            <w:shd w:val="clear" w:color="000000" w:fill="BFBFBF"/>
            <w:noWrap/>
            <w:vAlign w:val="center"/>
            <w:hideMark/>
          </w:tcPr>
          <w:p w14:paraId="7840ABB8" w14:textId="77777777" w:rsidR="00216456" w:rsidRPr="00216456" w:rsidRDefault="00216456" w:rsidP="00216456">
            <w:pPr>
              <w:spacing w:after="0" w:line="240" w:lineRule="auto"/>
              <w:jc w:val="center"/>
              <w:rPr>
                <w:rFonts w:eastAsia="Times New Roman" w:cs="Calibri"/>
                <w:b/>
                <w:bCs/>
                <w:color w:val="000000"/>
                <w:lang w:eastAsia="es-CO"/>
              </w:rPr>
            </w:pPr>
            <w:r w:rsidRPr="00216456">
              <w:rPr>
                <w:rFonts w:eastAsia="Times New Roman" w:cs="Calibri"/>
                <w:b/>
                <w:bCs/>
                <w:color w:val="000000"/>
                <w:lang w:eastAsia="es-CO"/>
              </w:rPr>
              <w:t>153</w:t>
            </w:r>
          </w:p>
        </w:tc>
        <w:tc>
          <w:tcPr>
            <w:tcW w:w="2840" w:type="dxa"/>
            <w:tcBorders>
              <w:top w:val="nil"/>
              <w:left w:val="nil"/>
              <w:bottom w:val="single" w:sz="8" w:space="0" w:color="auto"/>
              <w:right w:val="single" w:sz="4" w:space="0" w:color="auto"/>
            </w:tcBorders>
            <w:shd w:val="clear" w:color="000000" w:fill="BFBFBF"/>
            <w:noWrap/>
            <w:vAlign w:val="center"/>
            <w:hideMark/>
          </w:tcPr>
          <w:p w14:paraId="6408AA1A" w14:textId="77777777" w:rsidR="00216456" w:rsidRPr="00216456" w:rsidRDefault="00216456" w:rsidP="00216456">
            <w:pPr>
              <w:spacing w:after="0" w:line="240" w:lineRule="auto"/>
              <w:rPr>
                <w:rFonts w:eastAsia="Times New Roman" w:cs="Calibri"/>
                <w:b/>
                <w:bCs/>
                <w:color w:val="000000"/>
                <w:lang w:eastAsia="es-CO"/>
              </w:rPr>
            </w:pPr>
            <w:r w:rsidRPr="00216456">
              <w:rPr>
                <w:rFonts w:eastAsia="Times New Roman" w:cs="Calibri"/>
                <w:b/>
                <w:bCs/>
                <w:color w:val="000000"/>
                <w:lang w:eastAsia="es-CO"/>
              </w:rPr>
              <w:t xml:space="preserve"> $               17.592.618,00 </w:t>
            </w:r>
          </w:p>
        </w:tc>
        <w:tc>
          <w:tcPr>
            <w:tcW w:w="1136" w:type="dxa"/>
            <w:tcBorders>
              <w:top w:val="nil"/>
              <w:left w:val="nil"/>
              <w:bottom w:val="single" w:sz="8" w:space="0" w:color="auto"/>
              <w:right w:val="single" w:sz="8" w:space="0" w:color="auto"/>
            </w:tcBorders>
            <w:shd w:val="clear" w:color="auto" w:fill="auto"/>
            <w:noWrap/>
            <w:vAlign w:val="center"/>
            <w:hideMark/>
          </w:tcPr>
          <w:p w14:paraId="3B7295D1"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w:t>
            </w:r>
          </w:p>
        </w:tc>
      </w:tr>
      <w:tr w:rsidR="00216456" w:rsidRPr="00216456" w14:paraId="72BF566B" w14:textId="77777777" w:rsidTr="00216456">
        <w:trPr>
          <w:trHeight w:val="300"/>
          <w:jc w:val="center"/>
        </w:trPr>
        <w:tc>
          <w:tcPr>
            <w:tcW w:w="1380" w:type="dxa"/>
            <w:tcBorders>
              <w:top w:val="nil"/>
              <w:left w:val="nil"/>
              <w:bottom w:val="nil"/>
              <w:right w:val="nil"/>
            </w:tcBorders>
            <w:shd w:val="clear" w:color="auto" w:fill="auto"/>
            <w:noWrap/>
            <w:vAlign w:val="bottom"/>
            <w:hideMark/>
          </w:tcPr>
          <w:p w14:paraId="76034A3B" w14:textId="77777777" w:rsidR="00216456" w:rsidRPr="00216456" w:rsidRDefault="00216456" w:rsidP="00216456">
            <w:pPr>
              <w:spacing w:after="0" w:line="240" w:lineRule="auto"/>
              <w:rPr>
                <w:rFonts w:eastAsia="Times New Roman" w:cs="Calibri"/>
                <w:color w:val="000000"/>
                <w:lang w:eastAsia="es-CO"/>
              </w:rPr>
            </w:pPr>
          </w:p>
        </w:tc>
        <w:tc>
          <w:tcPr>
            <w:tcW w:w="1724" w:type="dxa"/>
            <w:tcBorders>
              <w:top w:val="nil"/>
              <w:left w:val="nil"/>
              <w:bottom w:val="nil"/>
              <w:right w:val="nil"/>
            </w:tcBorders>
            <w:shd w:val="clear" w:color="auto" w:fill="auto"/>
            <w:noWrap/>
            <w:vAlign w:val="bottom"/>
            <w:hideMark/>
          </w:tcPr>
          <w:p w14:paraId="7743A195" w14:textId="77777777" w:rsidR="00216456" w:rsidRPr="00216456" w:rsidRDefault="00216456" w:rsidP="00216456">
            <w:pPr>
              <w:spacing w:after="0" w:line="240" w:lineRule="auto"/>
              <w:rPr>
                <w:rFonts w:ascii="Times New Roman" w:eastAsia="Times New Roman" w:hAnsi="Times New Roman"/>
                <w:sz w:val="20"/>
                <w:szCs w:val="20"/>
                <w:lang w:eastAsia="es-CO"/>
              </w:rPr>
            </w:pPr>
          </w:p>
        </w:tc>
        <w:tc>
          <w:tcPr>
            <w:tcW w:w="2840" w:type="dxa"/>
            <w:tcBorders>
              <w:top w:val="nil"/>
              <w:left w:val="single" w:sz="4" w:space="0" w:color="auto"/>
              <w:bottom w:val="nil"/>
              <w:right w:val="single" w:sz="4" w:space="0" w:color="auto"/>
            </w:tcBorders>
            <w:shd w:val="clear" w:color="auto" w:fill="auto"/>
            <w:noWrap/>
            <w:vAlign w:val="bottom"/>
            <w:hideMark/>
          </w:tcPr>
          <w:p w14:paraId="789ABD8C" w14:textId="77777777" w:rsidR="00216456" w:rsidRPr="00216456" w:rsidRDefault="00216456" w:rsidP="00216456">
            <w:pPr>
              <w:spacing w:after="0" w:line="240" w:lineRule="auto"/>
              <w:rPr>
                <w:rFonts w:eastAsia="Times New Roman" w:cs="Calibri"/>
                <w:color w:val="000000"/>
                <w:lang w:eastAsia="es-CO"/>
              </w:rPr>
            </w:pPr>
            <w:r w:rsidRPr="00216456">
              <w:rPr>
                <w:rFonts w:eastAsia="Times New Roman" w:cs="Calibri"/>
                <w:color w:val="000000"/>
                <w:lang w:eastAsia="es-CO"/>
              </w:rPr>
              <w:t xml:space="preserve"> $               52.777.854,00 </w:t>
            </w:r>
          </w:p>
        </w:tc>
        <w:tc>
          <w:tcPr>
            <w:tcW w:w="1136" w:type="dxa"/>
            <w:tcBorders>
              <w:top w:val="nil"/>
              <w:left w:val="nil"/>
              <w:bottom w:val="nil"/>
              <w:right w:val="nil"/>
            </w:tcBorders>
            <w:shd w:val="clear" w:color="auto" w:fill="auto"/>
            <w:noWrap/>
            <w:vAlign w:val="bottom"/>
            <w:hideMark/>
          </w:tcPr>
          <w:p w14:paraId="63669DC4" w14:textId="77777777" w:rsidR="00216456" w:rsidRPr="00216456" w:rsidRDefault="00216456" w:rsidP="00216456">
            <w:pPr>
              <w:spacing w:after="0" w:line="240" w:lineRule="auto"/>
              <w:rPr>
                <w:rFonts w:eastAsia="Times New Roman" w:cs="Calibri"/>
                <w:color w:val="000000"/>
                <w:lang w:eastAsia="es-CO"/>
              </w:rPr>
            </w:pPr>
          </w:p>
        </w:tc>
      </w:tr>
    </w:tbl>
    <w:p w14:paraId="6567EA77" w14:textId="225B0D3B" w:rsidR="007C52C0" w:rsidRPr="00810AEE" w:rsidRDefault="007C52C0" w:rsidP="00810AEE">
      <w:pPr>
        <w:widowControl w:val="0"/>
        <w:autoSpaceDE w:val="0"/>
        <w:autoSpaceDN w:val="0"/>
        <w:adjustRightInd w:val="0"/>
        <w:spacing w:after="0" w:line="240" w:lineRule="atLeast"/>
        <w:jc w:val="both"/>
        <w:rPr>
          <w:rFonts w:eastAsia="Times New Roman" w:cs="Calibri"/>
          <w:color w:val="000000"/>
          <w:lang w:eastAsia="es-CO"/>
        </w:rPr>
      </w:pPr>
    </w:p>
    <w:p w14:paraId="4149BFDD"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r w:rsidRPr="004B71BD">
        <w:rPr>
          <w:rFonts w:eastAsia="Times New Roman" w:cs="Calibri"/>
          <w:color w:val="000000"/>
          <w:lang w:eastAsia="es-CO"/>
        </w:rPr>
        <w:t xml:space="preserve">Para poder adelantar </w:t>
      </w:r>
      <w:r w:rsidR="00B57D8B" w:rsidRPr="004B71BD">
        <w:rPr>
          <w:rFonts w:eastAsia="Times New Roman" w:cs="Calibri"/>
          <w:color w:val="000000"/>
          <w:lang w:eastAsia="es-CO"/>
        </w:rPr>
        <w:t>por parte d</w:t>
      </w:r>
      <w:r w:rsidRPr="004B71BD">
        <w:rPr>
          <w:rFonts w:eastAsia="Times New Roman" w:cs="Calibri"/>
          <w:color w:val="000000"/>
          <w:lang w:eastAsia="es-CO"/>
        </w:rPr>
        <w:t xml:space="preserve">el SENA los trámites administrativos de pago, el contratista debe acreditar previamente el cumplimiento de los requisitos de pago, tales como la certificación expedida por el supervisor del contrato en la que acredite el cumplimiento a entera satisfacción del objeto y obligaciones del contrato en el respectivo periodo y la cancelación de los aportes a la seguridad social como salud, pensión y riesgos laborales y demás documentos necesarios para el pago.  </w:t>
      </w:r>
    </w:p>
    <w:p w14:paraId="3D776B0B"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p>
    <w:p w14:paraId="29526BBA" w14:textId="6C98F250" w:rsidR="001E45F9" w:rsidRPr="004B71BD" w:rsidRDefault="001E45F9" w:rsidP="001E45F9">
      <w:pPr>
        <w:widowControl w:val="0"/>
        <w:autoSpaceDE w:val="0"/>
        <w:autoSpaceDN w:val="0"/>
        <w:adjustRightInd w:val="0"/>
        <w:spacing w:after="0" w:line="240" w:lineRule="atLeast"/>
        <w:jc w:val="both"/>
        <w:rPr>
          <w:rFonts w:eastAsia="Times New Roman" w:cs="Calibri"/>
          <w:b/>
          <w:color w:val="000000"/>
          <w:lang w:eastAsia="es-CO"/>
        </w:rPr>
      </w:pPr>
      <w:r w:rsidRPr="004B71BD">
        <w:rPr>
          <w:rFonts w:eastAsia="Times New Roman" w:cs="Calibri"/>
          <w:b/>
          <w:color w:val="000000"/>
          <w:lang w:eastAsia="es-CO"/>
        </w:rPr>
        <w:t xml:space="preserve">8. Análisis de </w:t>
      </w:r>
      <w:r w:rsidR="00E87C56" w:rsidRPr="004B71BD">
        <w:rPr>
          <w:rFonts w:eastAsia="Times New Roman" w:cs="Calibri"/>
          <w:b/>
          <w:color w:val="000000"/>
          <w:lang w:eastAsia="es-CO"/>
        </w:rPr>
        <w:t>r</w:t>
      </w:r>
      <w:r w:rsidRPr="004B71BD">
        <w:rPr>
          <w:rFonts w:eastAsia="Times New Roman" w:cs="Calibri"/>
          <w:b/>
          <w:color w:val="000000"/>
          <w:lang w:eastAsia="es-CO"/>
        </w:rPr>
        <w:t xml:space="preserve">iesgos y forma de mitigarlos: </w:t>
      </w:r>
    </w:p>
    <w:p w14:paraId="59FB8A2C" w14:textId="77777777" w:rsidR="001E45F9" w:rsidRPr="004B71BD" w:rsidRDefault="001E45F9" w:rsidP="001E45F9">
      <w:pPr>
        <w:widowControl w:val="0"/>
        <w:autoSpaceDE w:val="0"/>
        <w:autoSpaceDN w:val="0"/>
        <w:adjustRightInd w:val="0"/>
        <w:spacing w:after="0" w:line="240" w:lineRule="atLeast"/>
        <w:jc w:val="both"/>
        <w:rPr>
          <w:rFonts w:eastAsia="Times New Roman" w:cs="Calibri"/>
          <w:b/>
          <w:color w:val="000000"/>
          <w:lang w:eastAsia="es-CO"/>
        </w:rPr>
      </w:pPr>
    </w:p>
    <w:p w14:paraId="21F09E64"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r w:rsidRPr="004B71BD">
        <w:rPr>
          <w:rFonts w:eastAsia="Times New Roman" w:cs="Calibri"/>
          <w:color w:val="000000"/>
          <w:lang w:eastAsia="es-CO"/>
        </w:rPr>
        <w:t>Una vez analizada la matriz de riesgos anexa a este estudio previo respecto del cumplimiento del contrato a celebrar, y en aras de salvaguardar el interés patrimonial, la Entidad solicitará al futuro contratista constituir una garantía de cumplimiento del contrato.</w:t>
      </w:r>
    </w:p>
    <w:p w14:paraId="26F92517" w14:textId="77777777" w:rsidR="001E45F9" w:rsidRPr="004B71BD" w:rsidRDefault="001E45F9" w:rsidP="001E45F9">
      <w:pPr>
        <w:widowControl w:val="0"/>
        <w:autoSpaceDE w:val="0"/>
        <w:autoSpaceDN w:val="0"/>
        <w:adjustRightInd w:val="0"/>
        <w:spacing w:after="0" w:line="240" w:lineRule="atLeast"/>
        <w:ind w:left="383"/>
        <w:jc w:val="both"/>
        <w:rPr>
          <w:rFonts w:eastAsia="Times New Roman" w:cs="Calibri"/>
          <w:color w:val="000000"/>
          <w:lang w:eastAsia="es-CO"/>
        </w:rPr>
      </w:pPr>
    </w:p>
    <w:p w14:paraId="3F10B720" w14:textId="77777777" w:rsidR="001E45F9" w:rsidRPr="004B71BD" w:rsidRDefault="001E45F9" w:rsidP="001E45F9">
      <w:pPr>
        <w:widowControl w:val="0"/>
        <w:autoSpaceDE w:val="0"/>
        <w:autoSpaceDN w:val="0"/>
        <w:adjustRightInd w:val="0"/>
        <w:spacing w:line="240" w:lineRule="atLeast"/>
        <w:jc w:val="both"/>
        <w:rPr>
          <w:rFonts w:eastAsia="Times New Roman" w:cs="Calibri"/>
          <w:b/>
          <w:color w:val="000000"/>
          <w:lang w:eastAsia="es-CO"/>
        </w:rPr>
      </w:pPr>
      <w:r w:rsidRPr="004B71BD">
        <w:rPr>
          <w:rFonts w:eastAsia="Times New Roman" w:cs="Calibri"/>
          <w:b/>
          <w:color w:val="000000"/>
          <w:lang w:eastAsia="es-CO"/>
        </w:rPr>
        <w:t xml:space="preserve">9. Garantías que debe asumir el contratista: </w:t>
      </w:r>
    </w:p>
    <w:p w14:paraId="7F4E234F" w14:textId="099AC45B" w:rsidR="001E45F9" w:rsidRPr="004B71BD" w:rsidRDefault="001E45F9" w:rsidP="001E45F9">
      <w:pPr>
        <w:widowControl w:val="0"/>
        <w:autoSpaceDE w:val="0"/>
        <w:autoSpaceDN w:val="0"/>
        <w:adjustRightInd w:val="0"/>
        <w:spacing w:line="240" w:lineRule="atLeast"/>
        <w:jc w:val="both"/>
        <w:rPr>
          <w:rFonts w:eastAsia="Times New Roman" w:cs="Calibri"/>
          <w:color w:val="000000"/>
          <w:lang w:eastAsia="es-CO"/>
        </w:rPr>
      </w:pPr>
      <w:r w:rsidRPr="004B71BD">
        <w:rPr>
          <w:rFonts w:eastAsia="Times New Roman" w:cs="Calibri"/>
          <w:color w:val="000000" w:themeColor="text1"/>
          <w:lang w:eastAsia="es-CO"/>
        </w:rPr>
        <w:t xml:space="preserve">EI contratista deberá constituir a su costa y a favor del SENA, una garantía de cumplimiento sobre el 10% del valor total del contrato, en los términos señalados en la Sección 3 Subsección 1 del Decreto 1082 de 2015, la cual se mantendrá vigente durante el plazo de ejecución del contrato y cuatro (4) meses más y se ajustará a los </w:t>
      </w:r>
      <w:r w:rsidR="5BC04C30" w:rsidRPr="004B71BD">
        <w:rPr>
          <w:rFonts w:eastAsia="Times New Roman" w:cs="Calibri"/>
          <w:color w:val="000000" w:themeColor="text1"/>
          <w:lang w:eastAsia="es-CO"/>
        </w:rPr>
        <w:t>límites</w:t>
      </w:r>
      <w:r w:rsidRPr="004B71BD">
        <w:rPr>
          <w:rFonts w:eastAsia="Times New Roman" w:cs="Calibri"/>
          <w:color w:val="000000" w:themeColor="text1"/>
          <w:lang w:eastAsia="es-CO"/>
        </w:rPr>
        <w:t>, existencia y extensión de los siguientes amparos: Cumplimiento del contrato. Este amparo cubre a la entidad estatal de los perjuicios derivados de a) incumplimiento total o parcial del contrato, cuando el incumplimiento es imputable al contratista; b) El incumplimiento tardío o defectuoso del contrato, cuando el incumplimiento es imputable al contratista c) Los daños imputables al contratista por entregas parciales de la obra, cuando el contrato no prevé entregas parciales; y d) El pago del valor de las multas y de la cláusula penal pecuniaria.</w:t>
      </w:r>
    </w:p>
    <w:p w14:paraId="73AD81FC" w14:textId="77777777" w:rsidR="001E45F9" w:rsidRPr="004B71BD" w:rsidRDefault="001E45F9" w:rsidP="001E45F9">
      <w:pPr>
        <w:widowControl w:val="0"/>
        <w:autoSpaceDE w:val="0"/>
        <w:autoSpaceDN w:val="0"/>
        <w:adjustRightInd w:val="0"/>
        <w:spacing w:line="240" w:lineRule="atLeast"/>
        <w:jc w:val="both"/>
        <w:rPr>
          <w:rFonts w:cs="Calibri"/>
        </w:rPr>
      </w:pPr>
      <w:r w:rsidRPr="004B71BD">
        <w:rPr>
          <w:rFonts w:cs="Calibri"/>
          <w:b/>
        </w:rPr>
        <w:t>10. Supervisión:</w:t>
      </w:r>
      <w:r w:rsidRPr="004B71BD">
        <w:rPr>
          <w:rFonts w:cs="Calibri"/>
        </w:rPr>
        <w:t xml:space="preserve"> </w:t>
      </w:r>
    </w:p>
    <w:p w14:paraId="24CD7C9B" w14:textId="7C1C5489" w:rsidR="00D25608" w:rsidRDefault="00E66778" w:rsidP="001E45F9">
      <w:pPr>
        <w:widowControl w:val="0"/>
        <w:autoSpaceDE w:val="0"/>
        <w:autoSpaceDN w:val="0"/>
        <w:adjustRightInd w:val="0"/>
        <w:spacing w:after="0" w:line="240" w:lineRule="atLeast"/>
        <w:jc w:val="both"/>
        <w:rPr>
          <w:rFonts w:eastAsia="Times New Roman" w:cs="Calibri"/>
          <w:color w:val="000000" w:themeColor="text1"/>
          <w:lang w:val="es-ES" w:eastAsia="es-CO"/>
        </w:rPr>
      </w:pPr>
      <w:r w:rsidRPr="00E66778">
        <w:rPr>
          <w:rFonts w:eastAsia="Times New Roman" w:cs="Calibri"/>
          <w:color w:val="000000" w:themeColor="text1"/>
          <w:lang w:val="es-ES" w:eastAsia="es-CO"/>
        </w:rPr>
        <w:t>La supervisión del contrato estará a cargo de Linda</w:t>
      </w:r>
      <w:r w:rsidR="00C160E2">
        <w:rPr>
          <w:rFonts w:eastAsia="Times New Roman" w:cs="Calibri"/>
          <w:color w:val="000000" w:themeColor="text1"/>
          <w:lang w:val="es-ES" w:eastAsia="es-CO"/>
        </w:rPr>
        <w:t xml:space="preserve"> Evelin</w:t>
      </w:r>
      <w:r w:rsidRPr="00E66778">
        <w:rPr>
          <w:rFonts w:eastAsia="Times New Roman" w:cs="Calibri"/>
          <w:color w:val="000000" w:themeColor="text1"/>
          <w:lang w:val="es-ES" w:eastAsia="es-CO"/>
        </w:rPr>
        <w:t xml:space="preserve"> </w:t>
      </w:r>
      <w:proofErr w:type="spellStart"/>
      <w:r w:rsidRPr="00E66778">
        <w:rPr>
          <w:rFonts w:eastAsia="Times New Roman" w:cs="Calibri"/>
          <w:color w:val="000000" w:themeColor="text1"/>
          <w:lang w:val="es-ES" w:eastAsia="es-CO"/>
        </w:rPr>
        <w:t>Pichon</w:t>
      </w:r>
      <w:proofErr w:type="spellEnd"/>
      <w:r w:rsidRPr="00E66778">
        <w:rPr>
          <w:rFonts w:eastAsia="Times New Roman" w:cs="Calibri"/>
          <w:color w:val="000000" w:themeColor="text1"/>
          <w:lang w:val="es-ES" w:eastAsia="es-CO"/>
        </w:rPr>
        <w:t xml:space="preserve"> </w:t>
      </w:r>
      <w:proofErr w:type="spellStart"/>
      <w:r w:rsidRPr="00E66778">
        <w:rPr>
          <w:rFonts w:eastAsia="Times New Roman" w:cs="Calibri"/>
          <w:color w:val="000000" w:themeColor="text1"/>
          <w:lang w:val="es-ES" w:eastAsia="es-CO"/>
        </w:rPr>
        <w:t>Roncallo</w:t>
      </w:r>
      <w:proofErr w:type="spellEnd"/>
      <w:r w:rsidRPr="00E66778">
        <w:rPr>
          <w:rFonts w:eastAsia="Times New Roman" w:cs="Calibri"/>
          <w:color w:val="000000" w:themeColor="text1"/>
          <w:lang w:val="es-ES" w:eastAsia="es-CO"/>
        </w:rPr>
        <w:t xml:space="preserve">, coordinadora académica ventas y </w:t>
      </w:r>
      <w:proofErr w:type="spellStart"/>
      <w:r w:rsidRPr="00E66778">
        <w:rPr>
          <w:rFonts w:eastAsia="Times New Roman" w:cs="Calibri"/>
          <w:color w:val="000000" w:themeColor="text1"/>
          <w:lang w:val="es-ES" w:eastAsia="es-CO"/>
        </w:rPr>
        <w:t>comercializacion</w:t>
      </w:r>
      <w:proofErr w:type="spellEnd"/>
      <w:r w:rsidRPr="00E66778">
        <w:rPr>
          <w:rFonts w:eastAsia="Times New Roman" w:cs="Calibri"/>
          <w:color w:val="000000" w:themeColor="text1"/>
          <w:lang w:val="es-ES" w:eastAsia="es-CO"/>
        </w:rPr>
        <w:t>, o quien designe el ordenador del pago o director de área o jefe de oficina</w:t>
      </w:r>
      <w:r>
        <w:rPr>
          <w:rFonts w:eastAsia="Times New Roman" w:cs="Calibri"/>
          <w:color w:val="000000" w:themeColor="text1"/>
          <w:lang w:val="es-ES" w:eastAsia="es-CO"/>
        </w:rPr>
        <w:t>.</w:t>
      </w:r>
    </w:p>
    <w:p w14:paraId="655BF0F5" w14:textId="77777777" w:rsidR="00E66778" w:rsidRDefault="00E66778" w:rsidP="001E45F9">
      <w:pPr>
        <w:widowControl w:val="0"/>
        <w:autoSpaceDE w:val="0"/>
        <w:autoSpaceDN w:val="0"/>
        <w:adjustRightInd w:val="0"/>
        <w:spacing w:after="0" w:line="240" w:lineRule="atLeast"/>
        <w:jc w:val="both"/>
        <w:rPr>
          <w:rFonts w:eastAsia="Times New Roman" w:cs="Calibri"/>
          <w:color w:val="000000" w:themeColor="text1"/>
          <w:lang w:val="es-ES" w:eastAsia="es-CO"/>
        </w:rPr>
      </w:pPr>
    </w:p>
    <w:p w14:paraId="2F79BDB5" w14:textId="70631946"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r w:rsidRPr="004B71BD">
        <w:rPr>
          <w:rFonts w:eastAsia="Times New Roman" w:cs="Calibri"/>
          <w:color w:val="000000" w:themeColor="text1"/>
          <w:lang w:eastAsia="es-CO"/>
        </w:rPr>
        <w:t xml:space="preserve">En caso de ausencia parcial o total del supervisor, la misma será asumida por quien ocupe el cargo, sin necesidad de documento adicional alguno. Si no se da la situación </w:t>
      </w:r>
      <w:r w:rsidRPr="002D3CCF">
        <w:rPr>
          <w:rFonts w:eastAsia="Times New Roman" w:cs="Calibri"/>
          <w:color w:val="000000" w:themeColor="text1"/>
          <w:lang w:eastAsia="es-CO"/>
        </w:rPr>
        <w:t>anterior, el ordenador del pago (Director</w:t>
      </w:r>
      <w:r w:rsidR="00B57D8B" w:rsidRPr="002D3CCF">
        <w:rPr>
          <w:rFonts w:eastAsia="Times New Roman" w:cs="Calibri"/>
          <w:color w:val="000000" w:themeColor="text1"/>
          <w:lang w:eastAsia="es-CO"/>
        </w:rPr>
        <w:t>(a)</w:t>
      </w:r>
      <w:r w:rsidRPr="002D3CCF">
        <w:rPr>
          <w:rFonts w:eastAsia="Times New Roman" w:cs="Calibri"/>
          <w:color w:val="000000" w:themeColor="text1"/>
          <w:lang w:eastAsia="es-CO"/>
        </w:rPr>
        <w:t xml:space="preserve"> de Área</w:t>
      </w:r>
      <w:r w:rsidR="00B57D8B" w:rsidRPr="002D3CCF">
        <w:rPr>
          <w:rFonts w:eastAsia="Times New Roman" w:cs="Calibri"/>
          <w:color w:val="000000" w:themeColor="text1"/>
          <w:lang w:eastAsia="es-CO"/>
        </w:rPr>
        <w:t xml:space="preserve">, </w:t>
      </w:r>
      <w:r w:rsidR="2AD53812" w:rsidRPr="002D3CCF">
        <w:rPr>
          <w:rFonts w:eastAsia="Times New Roman" w:cs="Calibri"/>
          <w:color w:val="000000" w:themeColor="text1"/>
          <w:lang w:eastAsia="es-CO"/>
        </w:rPr>
        <w:t>Secretario</w:t>
      </w:r>
      <w:r w:rsidR="00B57D8B" w:rsidRPr="002D3CCF">
        <w:rPr>
          <w:rFonts w:eastAsia="Times New Roman" w:cs="Calibri"/>
          <w:color w:val="000000" w:themeColor="text1"/>
          <w:lang w:eastAsia="es-CO"/>
        </w:rPr>
        <w:t xml:space="preserve">(a) </w:t>
      </w:r>
      <w:r w:rsidR="4C939D14" w:rsidRPr="002D3CCF">
        <w:rPr>
          <w:rFonts w:eastAsia="Times New Roman" w:cs="Calibri"/>
          <w:color w:val="000000" w:themeColor="text1"/>
          <w:lang w:eastAsia="es-CO"/>
        </w:rPr>
        <w:t>General</w:t>
      </w:r>
      <w:r w:rsidRPr="002D3CCF">
        <w:rPr>
          <w:rFonts w:eastAsia="Times New Roman" w:cs="Calibri"/>
          <w:color w:val="000000" w:themeColor="text1"/>
          <w:lang w:eastAsia="es-CO"/>
        </w:rPr>
        <w:t>, Jefe de Oficina, Director</w:t>
      </w:r>
      <w:r w:rsidR="00B57D8B" w:rsidRPr="002D3CCF">
        <w:rPr>
          <w:rFonts w:eastAsia="Times New Roman" w:cs="Calibri"/>
          <w:color w:val="000000" w:themeColor="text1"/>
          <w:lang w:eastAsia="es-CO"/>
        </w:rPr>
        <w:t>(a)</w:t>
      </w:r>
      <w:r w:rsidRPr="002D3CCF">
        <w:rPr>
          <w:rFonts w:eastAsia="Times New Roman" w:cs="Calibri"/>
          <w:color w:val="000000" w:themeColor="text1"/>
          <w:lang w:eastAsia="es-CO"/>
        </w:rPr>
        <w:t xml:space="preserve"> Regional o Subdirector</w:t>
      </w:r>
      <w:r w:rsidR="00B57D8B" w:rsidRPr="002D3CCF">
        <w:rPr>
          <w:rFonts w:eastAsia="Times New Roman" w:cs="Calibri"/>
          <w:color w:val="000000" w:themeColor="text1"/>
          <w:lang w:eastAsia="es-CO"/>
        </w:rPr>
        <w:t>(a)</w:t>
      </w:r>
      <w:r w:rsidRPr="002D3CCF">
        <w:rPr>
          <w:rFonts w:eastAsia="Times New Roman" w:cs="Calibri"/>
          <w:color w:val="000000" w:themeColor="text1"/>
          <w:lang w:eastAsia="es-CO"/>
        </w:rPr>
        <w:t xml:space="preserve"> de Centro según el caso</w:t>
      </w:r>
      <w:r w:rsidR="00440473" w:rsidRPr="002D3CCF">
        <w:rPr>
          <w:rFonts w:eastAsia="Times New Roman" w:cs="Calibri"/>
          <w:color w:val="000000" w:themeColor="text1"/>
          <w:lang w:eastAsia="es-CO"/>
        </w:rPr>
        <w:t>) designará</w:t>
      </w:r>
      <w:r w:rsidRPr="002D3CCF">
        <w:rPr>
          <w:rFonts w:eastAsia="Times New Roman" w:cs="Calibri"/>
          <w:color w:val="000000" w:themeColor="text1"/>
          <w:lang w:eastAsia="es-CO"/>
        </w:rPr>
        <w:t xml:space="preserve"> nuevo, para lo cual no se requerirá de modificación</w:t>
      </w:r>
      <w:r w:rsidRPr="004B71BD">
        <w:rPr>
          <w:rFonts w:eastAsia="Times New Roman" w:cs="Calibri"/>
          <w:color w:val="000000" w:themeColor="text1"/>
          <w:lang w:eastAsia="es-CO"/>
        </w:rPr>
        <w:t xml:space="preserve"> contractual y la nueva designación se comunicará a las partes</w:t>
      </w:r>
      <w:r w:rsidR="009F2D51" w:rsidRPr="004B71BD">
        <w:rPr>
          <w:rFonts w:eastAsia="Times New Roman" w:cs="Calibri"/>
          <w:color w:val="000000" w:themeColor="text1"/>
          <w:lang w:eastAsia="es-CO"/>
        </w:rPr>
        <w:t xml:space="preserve"> mediante el SECOP II. </w:t>
      </w:r>
    </w:p>
    <w:p w14:paraId="6C6F88BE" w14:textId="77777777" w:rsidR="001E45F9" w:rsidRPr="004B71BD" w:rsidRDefault="001E45F9" w:rsidP="001E45F9">
      <w:pPr>
        <w:widowControl w:val="0"/>
        <w:autoSpaceDE w:val="0"/>
        <w:autoSpaceDN w:val="0"/>
        <w:adjustRightInd w:val="0"/>
        <w:spacing w:after="0" w:line="240" w:lineRule="atLeast"/>
        <w:jc w:val="both"/>
        <w:rPr>
          <w:rFonts w:eastAsia="Times New Roman" w:cs="Calibri"/>
          <w:color w:val="000000"/>
          <w:lang w:eastAsia="es-CO"/>
        </w:rPr>
      </w:pPr>
    </w:p>
    <w:p w14:paraId="0F08BA04" w14:textId="22649ABA" w:rsidR="001E45F9" w:rsidRPr="004B71BD" w:rsidRDefault="001E45F9" w:rsidP="00603782">
      <w:pPr>
        <w:widowControl w:val="0"/>
        <w:autoSpaceDE w:val="0"/>
        <w:autoSpaceDN w:val="0"/>
        <w:adjustRightInd w:val="0"/>
        <w:spacing w:line="240" w:lineRule="atLeast"/>
        <w:jc w:val="both"/>
        <w:rPr>
          <w:rFonts w:cs="Calibri"/>
        </w:rPr>
      </w:pPr>
      <w:r w:rsidRPr="004B71BD">
        <w:rPr>
          <w:rFonts w:cs="Calibri"/>
          <w:b/>
          <w:bCs/>
        </w:rPr>
        <w:t>1</w:t>
      </w:r>
      <w:r w:rsidR="00A454BF" w:rsidRPr="004B71BD">
        <w:rPr>
          <w:rFonts w:cs="Calibri"/>
          <w:b/>
          <w:bCs/>
        </w:rPr>
        <w:t>1</w:t>
      </w:r>
      <w:r w:rsidRPr="004B71BD">
        <w:rPr>
          <w:rFonts w:cs="Calibri"/>
          <w:b/>
          <w:bCs/>
        </w:rPr>
        <w:t xml:space="preserve">. Proceso de contratación cobijado por un acuerdo comercial: </w:t>
      </w:r>
      <w:r w:rsidRPr="004B71BD">
        <w:rPr>
          <w:rFonts w:cs="Calibri"/>
        </w:rPr>
        <w:t xml:space="preserve">SI _____   NO </w:t>
      </w:r>
      <w:r w:rsidRPr="004B71BD">
        <w:rPr>
          <w:rFonts w:cs="Calibri"/>
          <w:u w:val="single"/>
        </w:rPr>
        <w:t xml:space="preserve"> _X___ </w:t>
      </w:r>
    </w:p>
    <w:p w14:paraId="70676060" w14:textId="3C1AE63C" w:rsidR="001E45F9" w:rsidRPr="004B71BD" w:rsidRDefault="001E45F9" w:rsidP="001E45F9">
      <w:pPr>
        <w:spacing w:after="0" w:line="240" w:lineRule="auto"/>
        <w:jc w:val="both"/>
        <w:rPr>
          <w:rFonts w:cs="Calibri"/>
          <w:i/>
          <w:iCs/>
        </w:rPr>
      </w:pPr>
      <w:r w:rsidRPr="004B71BD">
        <w:rPr>
          <w:rFonts w:cs="Calibri"/>
          <w:b/>
          <w:bCs/>
        </w:rPr>
        <w:t>1</w:t>
      </w:r>
      <w:r w:rsidR="00A454BF" w:rsidRPr="004B71BD">
        <w:rPr>
          <w:rFonts w:cs="Calibri"/>
          <w:b/>
          <w:bCs/>
        </w:rPr>
        <w:t>2</w:t>
      </w:r>
      <w:r w:rsidRPr="004B71BD">
        <w:rPr>
          <w:rFonts w:cs="Calibri"/>
          <w:b/>
          <w:bCs/>
        </w:rPr>
        <w:t>. Proceso de contratación incluido en el plan de adquisiciones</w:t>
      </w:r>
      <w:r w:rsidRPr="004B71BD">
        <w:rPr>
          <w:rFonts w:cs="Calibri"/>
        </w:rPr>
        <w:t xml:space="preserve">: </w:t>
      </w:r>
      <w:proofErr w:type="spellStart"/>
      <w:r w:rsidRPr="004B71BD">
        <w:rPr>
          <w:rFonts w:cs="Calibri"/>
        </w:rPr>
        <w:t>SI___</w:t>
      </w:r>
      <w:r w:rsidR="00CD24C9">
        <w:rPr>
          <w:rFonts w:cs="Calibri"/>
        </w:rPr>
        <w:t>x</w:t>
      </w:r>
      <w:proofErr w:type="spellEnd"/>
      <w:r w:rsidRPr="004B71BD">
        <w:rPr>
          <w:rFonts w:cs="Calibri"/>
        </w:rPr>
        <w:t>__  NO______</w:t>
      </w:r>
    </w:p>
    <w:p w14:paraId="48E94134" w14:textId="77777777" w:rsidR="001E45F9" w:rsidRPr="004B71BD" w:rsidRDefault="001E45F9" w:rsidP="001E45F9">
      <w:pPr>
        <w:spacing w:after="0" w:line="240" w:lineRule="auto"/>
        <w:jc w:val="both"/>
        <w:rPr>
          <w:rFonts w:cs="Calibri"/>
          <w:b/>
          <w:iCs/>
        </w:rPr>
      </w:pPr>
    </w:p>
    <w:p w14:paraId="37774B52" w14:textId="03C6C5B1" w:rsidR="001E45F9" w:rsidRPr="004B71BD" w:rsidRDefault="001E45F9" w:rsidP="592E4C60">
      <w:pPr>
        <w:spacing w:after="0" w:line="240" w:lineRule="auto"/>
        <w:jc w:val="both"/>
        <w:rPr>
          <w:rFonts w:cs="Calibri"/>
          <w:i/>
          <w:iCs/>
        </w:rPr>
      </w:pPr>
      <w:r w:rsidRPr="004B71BD">
        <w:rPr>
          <w:rFonts w:cs="Calibri"/>
          <w:b/>
          <w:bCs/>
        </w:rPr>
        <w:t>1</w:t>
      </w:r>
      <w:r w:rsidR="00A454BF" w:rsidRPr="004B71BD">
        <w:rPr>
          <w:rFonts w:cs="Calibri"/>
          <w:b/>
          <w:bCs/>
        </w:rPr>
        <w:t>3</w:t>
      </w:r>
      <w:r w:rsidRPr="004B71BD">
        <w:rPr>
          <w:rFonts w:cs="Calibri"/>
          <w:b/>
          <w:bCs/>
        </w:rPr>
        <w:t xml:space="preserve">. Criterios para seleccionar la oferta más favorable: </w:t>
      </w:r>
    </w:p>
    <w:p w14:paraId="7691640C" w14:textId="77777777" w:rsidR="001E45F9" w:rsidRPr="004B71BD" w:rsidRDefault="001E45F9" w:rsidP="001E45F9">
      <w:pPr>
        <w:spacing w:after="0" w:line="240" w:lineRule="auto"/>
        <w:jc w:val="both"/>
        <w:rPr>
          <w:rFonts w:cs="Calibri"/>
          <w:i/>
          <w:iCs/>
        </w:rPr>
      </w:pPr>
    </w:p>
    <w:p w14:paraId="42B829B4" w14:textId="03B10376" w:rsidR="001E45F9" w:rsidRPr="004B71BD" w:rsidRDefault="001E45F9" w:rsidP="001E45F9">
      <w:pPr>
        <w:spacing w:after="0" w:line="240" w:lineRule="auto"/>
        <w:jc w:val="both"/>
        <w:rPr>
          <w:rFonts w:cs="Calibri"/>
          <w:i/>
          <w:iCs/>
        </w:rPr>
      </w:pPr>
      <w:r w:rsidRPr="004B71BD">
        <w:rPr>
          <w:rFonts w:cs="Calibri"/>
          <w:iCs/>
        </w:rPr>
        <w:t>De conformidad con el artículo 2.2.1.2.1.4.9 del Decreto 1082 de 2015, “</w:t>
      </w:r>
      <w:r w:rsidRPr="004B71BD">
        <w:rPr>
          <w:rFonts w:cs="Calibri"/>
          <w:i/>
          <w:iCs/>
        </w:rPr>
        <w:t>por tratarse de contratos de prestación de servicios profesionales y de apoyo a la gestión, o para la ejecución de trabajos artísticos que solo pueden encomendarse a determinadas personas naturales, no es necesario que la entidad estatal haya obtenido varias ofertas</w:t>
      </w:r>
      <w:r w:rsidRPr="004B71BD">
        <w:rPr>
          <w:rFonts w:cs="Calibri"/>
          <w:iCs/>
        </w:rPr>
        <w:t>”</w:t>
      </w:r>
      <w:r w:rsidRPr="004B71BD">
        <w:rPr>
          <w:rFonts w:cs="Calibri"/>
          <w:i/>
          <w:iCs/>
        </w:rPr>
        <w:t xml:space="preserve">. </w:t>
      </w:r>
    </w:p>
    <w:p w14:paraId="38DE7479" w14:textId="66EC1D42" w:rsidR="00A468C8" w:rsidRPr="004B71BD" w:rsidRDefault="00A468C8" w:rsidP="001E45F9">
      <w:pPr>
        <w:spacing w:after="0" w:line="240" w:lineRule="auto"/>
        <w:jc w:val="both"/>
        <w:rPr>
          <w:rFonts w:cs="Calibri"/>
          <w:i/>
          <w:iCs/>
          <w:color w:val="FF0000"/>
        </w:rPr>
      </w:pPr>
    </w:p>
    <w:p w14:paraId="0B2B6038" w14:textId="4294DE93" w:rsidR="0064437B" w:rsidRPr="004B71BD" w:rsidRDefault="0064437B" w:rsidP="001E45F9">
      <w:pPr>
        <w:spacing w:after="0" w:line="240" w:lineRule="auto"/>
        <w:jc w:val="both"/>
        <w:rPr>
          <w:rFonts w:cs="Calibri"/>
          <w:b/>
          <w:bCs/>
        </w:rPr>
      </w:pPr>
      <w:r w:rsidRPr="004B71BD">
        <w:rPr>
          <w:rFonts w:cs="Calibri"/>
          <w:b/>
          <w:bCs/>
        </w:rPr>
        <w:t>14. Análisis del Sector</w:t>
      </w:r>
      <w:r w:rsidR="00E87C56" w:rsidRPr="004B71BD">
        <w:rPr>
          <w:rFonts w:cs="Calibri"/>
          <w:b/>
          <w:bCs/>
        </w:rPr>
        <w:t>:</w:t>
      </w:r>
    </w:p>
    <w:p w14:paraId="668A3141" w14:textId="5E9071CA" w:rsidR="0064437B" w:rsidRPr="004B71BD" w:rsidRDefault="0064437B" w:rsidP="001E45F9">
      <w:pPr>
        <w:spacing w:after="0" w:line="240" w:lineRule="auto"/>
        <w:jc w:val="both"/>
        <w:rPr>
          <w:rFonts w:cs="Calibri"/>
        </w:rPr>
      </w:pPr>
    </w:p>
    <w:p w14:paraId="666A30CA" w14:textId="1337D886" w:rsidR="0064437B" w:rsidRDefault="00C96AAF" w:rsidP="00C96AAF">
      <w:pPr>
        <w:spacing w:after="0" w:line="240" w:lineRule="auto"/>
        <w:jc w:val="both"/>
        <w:rPr>
          <w:rFonts w:cs="Calibri"/>
        </w:rPr>
      </w:pPr>
      <w:r w:rsidRPr="004B71BD">
        <w:rPr>
          <w:rFonts w:cs="Calibri"/>
        </w:rPr>
        <w:t>De acuerdo con el artículo 2.2.1.1.1.6.1. del Decreto 1082 de 2015 y la Guía para la Elaboración de Estudios de Sector G-EES-02 de Colombia Compra Eficiente, el análisis del sector en un contrato de prestación de servicios profesionales o de apoyo a la gestión, depende del objeto y de las condiciones de idoneidad y experiencia que llevan a contratar a la persona natural, conforme a lo indicado en la primera parte del presente documento.</w:t>
      </w:r>
    </w:p>
    <w:p w14:paraId="607A4746" w14:textId="3E932A46" w:rsidR="00E66778" w:rsidRDefault="00E66778" w:rsidP="00C96AAF">
      <w:pPr>
        <w:spacing w:after="0" w:line="240" w:lineRule="auto"/>
        <w:jc w:val="both"/>
        <w:rPr>
          <w:rFonts w:cs="Calibri"/>
        </w:rPr>
      </w:pPr>
      <w:r>
        <w:rPr>
          <w:rFonts w:cs="Calibri"/>
        </w:rPr>
        <w:t xml:space="preserve">Clasificación </w:t>
      </w:r>
      <w:proofErr w:type="spellStart"/>
      <w:r>
        <w:rPr>
          <w:rFonts w:cs="Calibri"/>
        </w:rPr>
        <w:t>unspc</w:t>
      </w:r>
      <w:proofErr w:type="spellEnd"/>
      <w:r>
        <w:rPr>
          <w:rFonts w:cs="Calibri"/>
        </w:rPr>
        <w:t>.</w:t>
      </w:r>
    </w:p>
    <w:p w14:paraId="2EC98CAF" w14:textId="0526D378" w:rsidR="00E66778" w:rsidRPr="00E66778" w:rsidRDefault="00E66778" w:rsidP="00C96AAF">
      <w:pPr>
        <w:spacing w:after="0" w:line="240" w:lineRule="auto"/>
        <w:jc w:val="both"/>
        <w:rPr>
          <w:rFonts w:cs="Calibri"/>
          <w:b/>
          <w:bCs/>
        </w:rPr>
      </w:pPr>
    </w:p>
    <w:tbl>
      <w:tblPr>
        <w:tblStyle w:val="Tablaconcuadrcula"/>
        <w:tblW w:w="0" w:type="auto"/>
        <w:tblLook w:val="04A0" w:firstRow="1" w:lastRow="0" w:firstColumn="1" w:lastColumn="0" w:noHBand="0" w:noVBand="1"/>
      </w:tblPr>
      <w:tblGrid>
        <w:gridCol w:w="1925"/>
        <w:gridCol w:w="1926"/>
        <w:gridCol w:w="1926"/>
        <w:gridCol w:w="1926"/>
      </w:tblGrid>
      <w:tr w:rsidR="0071582F" w:rsidRPr="00E66778" w14:paraId="4320ABC2" w14:textId="77777777" w:rsidTr="00E66778">
        <w:tc>
          <w:tcPr>
            <w:tcW w:w="1925" w:type="dxa"/>
          </w:tcPr>
          <w:p w14:paraId="5A060612" w14:textId="5F453A41" w:rsidR="0071582F" w:rsidRPr="00E66778" w:rsidRDefault="0071582F" w:rsidP="00C96AAF">
            <w:pPr>
              <w:spacing w:after="0" w:line="240" w:lineRule="auto"/>
              <w:jc w:val="both"/>
              <w:rPr>
                <w:rFonts w:cs="Calibri"/>
                <w:b/>
                <w:bCs/>
              </w:rPr>
            </w:pPr>
            <w:r w:rsidRPr="00E66778">
              <w:rPr>
                <w:rFonts w:cs="Calibri"/>
                <w:b/>
                <w:bCs/>
              </w:rPr>
              <w:t>Segmento</w:t>
            </w:r>
          </w:p>
        </w:tc>
        <w:tc>
          <w:tcPr>
            <w:tcW w:w="1926" w:type="dxa"/>
          </w:tcPr>
          <w:p w14:paraId="3423BD9A" w14:textId="15007A6A" w:rsidR="0071582F" w:rsidRPr="00E66778" w:rsidRDefault="0071582F" w:rsidP="00C96AAF">
            <w:pPr>
              <w:spacing w:after="0" w:line="240" w:lineRule="auto"/>
              <w:jc w:val="both"/>
              <w:rPr>
                <w:rFonts w:cs="Calibri"/>
                <w:b/>
                <w:bCs/>
              </w:rPr>
            </w:pPr>
            <w:r w:rsidRPr="00E66778">
              <w:rPr>
                <w:rFonts w:cs="Calibri"/>
                <w:b/>
                <w:bCs/>
              </w:rPr>
              <w:t>Familia</w:t>
            </w:r>
          </w:p>
        </w:tc>
        <w:tc>
          <w:tcPr>
            <w:tcW w:w="1926" w:type="dxa"/>
          </w:tcPr>
          <w:p w14:paraId="5A2D8759" w14:textId="58230E70" w:rsidR="0071582F" w:rsidRPr="00E66778" w:rsidRDefault="0071582F" w:rsidP="00C96AAF">
            <w:pPr>
              <w:spacing w:after="0" w:line="240" w:lineRule="auto"/>
              <w:jc w:val="both"/>
              <w:rPr>
                <w:rFonts w:cs="Calibri"/>
                <w:b/>
                <w:bCs/>
              </w:rPr>
            </w:pPr>
            <w:r w:rsidRPr="00E66778">
              <w:rPr>
                <w:rFonts w:cs="Calibri"/>
                <w:b/>
                <w:bCs/>
              </w:rPr>
              <w:t>Clase</w:t>
            </w:r>
          </w:p>
        </w:tc>
        <w:tc>
          <w:tcPr>
            <w:tcW w:w="1926" w:type="dxa"/>
          </w:tcPr>
          <w:p w14:paraId="7C402036" w14:textId="2618629F" w:rsidR="0071582F" w:rsidRPr="00E66778" w:rsidRDefault="0071582F" w:rsidP="00C96AAF">
            <w:pPr>
              <w:spacing w:after="0" w:line="240" w:lineRule="auto"/>
              <w:jc w:val="both"/>
              <w:rPr>
                <w:rFonts w:cs="Calibri"/>
                <w:b/>
                <w:bCs/>
              </w:rPr>
            </w:pPr>
            <w:r w:rsidRPr="00E66778">
              <w:rPr>
                <w:rFonts w:cs="Calibri"/>
                <w:b/>
                <w:bCs/>
              </w:rPr>
              <w:t>nombre</w:t>
            </w:r>
          </w:p>
        </w:tc>
      </w:tr>
      <w:tr w:rsidR="0071582F" w14:paraId="503948B3" w14:textId="77777777" w:rsidTr="00E66778">
        <w:tc>
          <w:tcPr>
            <w:tcW w:w="1925" w:type="dxa"/>
          </w:tcPr>
          <w:p w14:paraId="5769F9EE" w14:textId="29A244B4" w:rsidR="0071582F" w:rsidRDefault="0071582F" w:rsidP="00C96AAF">
            <w:pPr>
              <w:spacing w:after="0" w:line="240" w:lineRule="auto"/>
              <w:jc w:val="both"/>
              <w:rPr>
                <w:rFonts w:cs="Calibri"/>
              </w:rPr>
            </w:pPr>
            <w:r>
              <w:rPr>
                <w:rFonts w:cs="Calibri"/>
              </w:rPr>
              <w:t>8000000</w:t>
            </w:r>
          </w:p>
        </w:tc>
        <w:tc>
          <w:tcPr>
            <w:tcW w:w="1926" w:type="dxa"/>
          </w:tcPr>
          <w:p w14:paraId="17A6121B" w14:textId="6ED038AA" w:rsidR="0071582F" w:rsidRDefault="0071582F" w:rsidP="00C96AAF">
            <w:pPr>
              <w:spacing w:after="0" w:line="240" w:lineRule="auto"/>
              <w:jc w:val="both"/>
              <w:rPr>
                <w:rFonts w:cs="Calibri"/>
              </w:rPr>
            </w:pPr>
            <w:r>
              <w:rPr>
                <w:rFonts w:cs="Calibri"/>
              </w:rPr>
              <w:t>80110000</w:t>
            </w:r>
          </w:p>
        </w:tc>
        <w:tc>
          <w:tcPr>
            <w:tcW w:w="1926" w:type="dxa"/>
          </w:tcPr>
          <w:p w14:paraId="591145D6" w14:textId="2C3C4C46" w:rsidR="0071582F" w:rsidRDefault="0071582F" w:rsidP="00C96AAF">
            <w:pPr>
              <w:spacing w:after="0" w:line="240" w:lineRule="auto"/>
              <w:jc w:val="both"/>
              <w:rPr>
                <w:rFonts w:cs="Calibri"/>
              </w:rPr>
            </w:pPr>
            <w:r>
              <w:rPr>
                <w:rFonts w:cs="Calibri"/>
              </w:rPr>
              <w:t>80111600</w:t>
            </w:r>
          </w:p>
        </w:tc>
        <w:tc>
          <w:tcPr>
            <w:tcW w:w="1926" w:type="dxa"/>
          </w:tcPr>
          <w:p w14:paraId="5151F538" w14:textId="359C1724" w:rsidR="0071582F" w:rsidRDefault="0071582F" w:rsidP="00E66778">
            <w:pPr>
              <w:spacing w:after="0" w:line="240" w:lineRule="auto"/>
              <w:jc w:val="both"/>
              <w:rPr>
                <w:rFonts w:cs="Calibri"/>
              </w:rPr>
            </w:pPr>
            <w:r>
              <w:rPr>
                <w:rFonts w:cs="Calibri"/>
              </w:rPr>
              <w:t>Servicios de personal temporal</w:t>
            </w:r>
          </w:p>
        </w:tc>
      </w:tr>
    </w:tbl>
    <w:p w14:paraId="3D8B576B" w14:textId="77777777" w:rsidR="00E66778" w:rsidRPr="004B71BD" w:rsidRDefault="00E66778" w:rsidP="00C96AAF">
      <w:pPr>
        <w:spacing w:after="0" w:line="240" w:lineRule="auto"/>
        <w:jc w:val="both"/>
        <w:rPr>
          <w:rFonts w:cs="Calibri"/>
        </w:rPr>
      </w:pPr>
    </w:p>
    <w:p w14:paraId="78C7D08E" w14:textId="46C024BD" w:rsidR="006F7E92" w:rsidRPr="00E66778" w:rsidRDefault="00E66778" w:rsidP="006F7E92">
      <w:pPr>
        <w:widowControl w:val="0"/>
        <w:autoSpaceDE w:val="0"/>
        <w:autoSpaceDN w:val="0"/>
        <w:adjustRightInd w:val="0"/>
        <w:spacing w:line="240" w:lineRule="atLeast"/>
        <w:jc w:val="both"/>
        <w:rPr>
          <w:rFonts w:cs="Calibri"/>
          <w:b/>
          <w:bCs/>
        </w:rPr>
      </w:pPr>
      <w:r w:rsidRPr="00E66778">
        <w:rPr>
          <w:rFonts w:cs="Calibri"/>
          <w:b/>
          <w:bCs/>
        </w:rPr>
        <w:t>Sector perteneciente al objeto contractual</w:t>
      </w:r>
    </w:p>
    <w:tbl>
      <w:tblPr>
        <w:tblStyle w:val="Tablaconcuadrcula"/>
        <w:tblW w:w="0" w:type="auto"/>
        <w:tblLook w:val="04A0" w:firstRow="1" w:lastRow="0" w:firstColumn="1" w:lastColumn="0" w:noHBand="0" w:noVBand="1"/>
      </w:tblPr>
      <w:tblGrid>
        <w:gridCol w:w="3114"/>
      </w:tblGrid>
      <w:tr w:rsidR="00E66778" w14:paraId="06D60DD3" w14:textId="77777777" w:rsidTr="00E66778">
        <w:tc>
          <w:tcPr>
            <w:tcW w:w="3114" w:type="dxa"/>
          </w:tcPr>
          <w:p w14:paraId="7967312A" w14:textId="54CC449F" w:rsidR="00E66778" w:rsidRPr="00E66778" w:rsidRDefault="00E66778" w:rsidP="006F7E92">
            <w:pPr>
              <w:widowControl w:val="0"/>
              <w:autoSpaceDE w:val="0"/>
              <w:autoSpaceDN w:val="0"/>
              <w:adjustRightInd w:val="0"/>
              <w:spacing w:line="240" w:lineRule="atLeast"/>
              <w:jc w:val="both"/>
              <w:rPr>
                <w:rFonts w:cs="Calibri"/>
                <w:b/>
                <w:bCs/>
              </w:rPr>
            </w:pPr>
            <w:r w:rsidRPr="00E66778">
              <w:rPr>
                <w:rFonts w:cs="Calibri"/>
                <w:b/>
                <w:bCs/>
              </w:rPr>
              <w:t>Sector económico</w:t>
            </w:r>
          </w:p>
        </w:tc>
      </w:tr>
      <w:tr w:rsidR="00E66778" w14:paraId="26FB02EC" w14:textId="77777777" w:rsidTr="00E66778">
        <w:tc>
          <w:tcPr>
            <w:tcW w:w="3114" w:type="dxa"/>
          </w:tcPr>
          <w:p w14:paraId="5CDD0AFA" w14:textId="501EFE5E" w:rsidR="00E66778" w:rsidRDefault="00E66778" w:rsidP="006F7E92">
            <w:pPr>
              <w:widowControl w:val="0"/>
              <w:autoSpaceDE w:val="0"/>
              <w:autoSpaceDN w:val="0"/>
              <w:adjustRightInd w:val="0"/>
              <w:spacing w:line="240" w:lineRule="atLeast"/>
              <w:jc w:val="both"/>
              <w:rPr>
                <w:rFonts w:cs="Calibri"/>
              </w:rPr>
            </w:pPr>
            <w:r>
              <w:rPr>
                <w:rFonts w:cs="Calibri"/>
              </w:rPr>
              <w:t>Sector terciario o de servicios</w:t>
            </w:r>
          </w:p>
        </w:tc>
      </w:tr>
      <w:tr w:rsidR="00E66778" w14:paraId="08CA9AD8" w14:textId="77777777" w:rsidTr="00E66778">
        <w:tc>
          <w:tcPr>
            <w:tcW w:w="3114" w:type="dxa"/>
          </w:tcPr>
          <w:p w14:paraId="06ABD302" w14:textId="59814DF0" w:rsidR="00E66778" w:rsidRDefault="00E66778" w:rsidP="006F7E92">
            <w:pPr>
              <w:widowControl w:val="0"/>
              <w:autoSpaceDE w:val="0"/>
              <w:autoSpaceDN w:val="0"/>
              <w:adjustRightInd w:val="0"/>
              <w:spacing w:line="240" w:lineRule="atLeast"/>
              <w:jc w:val="both"/>
              <w:rPr>
                <w:rFonts w:cs="Calibri"/>
              </w:rPr>
            </w:pPr>
            <w:r>
              <w:rPr>
                <w:rFonts w:cs="Calibri"/>
              </w:rPr>
              <w:t>Servicios profesionales</w:t>
            </w:r>
          </w:p>
        </w:tc>
      </w:tr>
    </w:tbl>
    <w:p w14:paraId="544E36D5" w14:textId="37A7FDBD" w:rsidR="00E66778" w:rsidRDefault="00E66778" w:rsidP="006F7E92">
      <w:pPr>
        <w:widowControl w:val="0"/>
        <w:autoSpaceDE w:val="0"/>
        <w:autoSpaceDN w:val="0"/>
        <w:adjustRightInd w:val="0"/>
        <w:spacing w:line="240" w:lineRule="atLeast"/>
        <w:jc w:val="both"/>
        <w:rPr>
          <w:rFonts w:cs="Calibri"/>
        </w:rPr>
      </w:pPr>
    </w:p>
    <w:p w14:paraId="42BDFC79" w14:textId="08C19AD2" w:rsidR="00E66778" w:rsidRDefault="00E66778" w:rsidP="0082668F">
      <w:pPr>
        <w:widowControl w:val="0"/>
        <w:autoSpaceDE w:val="0"/>
        <w:autoSpaceDN w:val="0"/>
        <w:adjustRightInd w:val="0"/>
        <w:spacing w:after="0" w:line="240" w:lineRule="atLeast"/>
        <w:jc w:val="both"/>
        <w:rPr>
          <w:rFonts w:cs="Calibri"/>
        </w:rPr>
      </w:pPr>
      <w:r w:rsidRPr="00E66778">
        <w:rPr>
          <w:rFonts w:cs="Calibri"/>
        </w:rPr>
        <w:t>En el mercado colombiano existen múltiples profesionales y expertos en diferentes materias que prestan sus servicios a diversas entidades y cuyo objeto obligaciones son similares a las que aquí se pretenden contratar.</w:t>
      </w:r>
    </w:p>
    <w:p w14:paraId="065D1B85" w14:textId="77777777" w:rsidR="0082668F" w:rsidRDefault="0082668F" w:rsidP="0082668F">
      <w:pPr>
        <w:widowControl w:val="0"/>
        <w:autoSpaceDE w:val="0"/>
        <w:autoSpaceDN w:val="0"/>
        <w:adjustRightInd w:val="0"/>
        <w:spacing w:after="0" w:line="240" w:lineRule="atLeast"/>
        <w:jc w:val="both"/>
        <w:rPr>
          <w:rFonts w:cs="Calibri"/>
        </w:rPr>
      </w:pPr>
    </w:p>
    <w:p w14:paraId="1FB293B1" w14:textId="1DEC471E" w:rsidR="00E66778" w:rsidRDefault="0082668F" w:rsidP="0082668F">
      <w:pPr>
        <w:widowControl w:val="0"/>
        <w:autoSpaceDE w:val="0"/>
        <w:autoSpaceDN w:val="0"/>
        <w:adjustRightInd w:val="0"/>
        <w:spacing w:after="0" w:line="240" w:lineRule="atLeast"/>
        <w:jc w:val="both"/>
        <w:rPr>
          <w:rFonts w:cs="Calibri"/>
        </w:rPr>
      </w:pPr>
      <w:r w:rsidRPr="0082668F">
        <w:rPr>
          <w:rFonts w:cs="Calibri"/>
        </w:rPr>
        <w:t>El Estado, para cumplir con los fines esenciales establecidos en la norma Superior, necesita celebrar contratos que apoyen e impulsen la consecución de estos; no obstante, es imprescindible garantizar una contratación sin detrimento de los recursos públicos, que además cumplan con el objeto pactado y que los resultados obtenidos sean de calidad.</w:t>
      </w:r>
    </w:p>
    <w:p w14:paraId="0C711E0C" w14:textId="77777777" w:rsidR="0082668F" w:rsidRDefault="0082668F" w:rsidP="0082668F">
      <w:pPr>
        <w:widowControl w:val="0"/>
        <w:autoSpaceDE w:val="0"/>
        <w:autoSpaceDN w:val="0"/>
        <w:adjustRightInd w:val="0"/>
        <w:spacing w:after="0" w:line="240" w:lineRule="atLeast"/>
        <w:jc w:val="both"/>
        <w:rPr>
          <w:rFonts w:cs="Calibri"/>
        </w:rPr>
      </w:pPr>
    </w:p>
    <w:p w14:paraId="5C41718F" w14:textId="6A9A6529" w:rsidR="0082668F" w:rsidRDefault="0082668F" w:rsidP="0082668F">
      <w:pPr>
        <w:widowControl w:val="0"/>
        <w:autoSpaceDE w:val="0"/>
        <w:autoSpaceDN w:val="0"/>
        <w:adjustRightInd w:val="0"/>
        <w:spacing w:after="0" w:line="240" w:lineRule="atLeast"/>
        <w:jc w:val="both"/>
        <w:rPr>
          <w:rFonts w:cs="Calibri"/>
        </w:rPr>
      </w:pPr>
      <w:r w:rsidRPr="0082668F">
        <w:rPr>
          <w:rFonts w:cs="Calibri"/>
        </w:rPr>
        <w:lastRenderedPageBreak/>
        <w:t>No obstante, la justificación de la suscripción del contrato y de la determinación de su valor, no</w:t>
      </w:r>
      <w:r>
        <w:rPr>
          <w:rFonts w:cs="Calibri"/>
        </w:rPr>
        <w:t xml:space="preserve"> </w:t>
      </w:r>
      <w:r w:rsidRPr="0082668F">
        <w:rPr>
          <w:rFonts w:cs="Calibri"/>
        </w:rPr>
        <w:t xml:space="preserve">surgen de manera automática por el análisis de la planta de personal existente. Por una parte, es posible que </w:t>
      </w:r>
      <w:proofErr w:type="spellStart"/>
      <w:r w:rsidRPr="0082668F">
        <w:rPr>
          <w:rFonts w:cs="Calibri"/>
        </w:rPr>
        <w:t>aún</w:t>
      </w:r>
      <w:proofErr w:type="spellEnd"/>
      <w:r w:rsidRPr="0082668F">
        <w:rPr>
          <w:rFonts w:cs="Calibri"/>
        </w:rPr>
        <w:t xml:space="preserve"> existiendo funcionarios con tareas afines, sea necesario contratar un prestador de servicios externo.</w:t>
      </w:r>
    </w:p>
    <w:p w14:paraId="4027B594" w14:textId="77777777" w:rsidR="0082668F" w:rsidRPr="0082668F" w:rsidRDefault="0082668F" w:rsidP="0082668F">
      <w:pPr>
        <w:widowControl w:val="0"/>
        <w:autoSpaceDE w:val="0"/>
        <w:autoSpaceDN w:val="0"/>
        <w:adjustRightInd w:val="0"/>
        <w:spacing w:after="0" w:line="240" w:lineRule="atLeast"/>
        <w:jc w:val="both"/>
        <w:rPr>
          <w:rFonts w:cs="Calibri"/>
        </w:rPr>
      </w:pPr>
    </w:p>
    <w:p w14:paraId="18092A1E" w14:textId="4172FA17" w:rsid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Por otra parte, las condiciones personales profesionales del contratista (formación, especialidad, experiencia, etc.) pueden justificar una remuneración más significativa que la establecida para los funcionarios con labores afines. </w:t>
      </w:r>
    </w:p>
    <w:p w14:paraId="72F109F6" w14:textId="77777777" w:rsidR="0082668F" w:rsidRPr="0082668F" w:rsidRDefault="0082668F" w:rsidP="0082668F">
      <w:pPr>
        <w:widowControl w:val="0"/>
        <w:autoSpaceDE w:val="0"/>
        <w:autoSpaceDN w:val="0"/>
        <w:adjustRightInd w:val="0"/>
        <w:spacing w:after="0" w:line="240" w:lineRule="atLeast"/>
        <w:jc w:val="both"/>
        <w:rPr>
          <w:rFonts w:cs="Calibri"/>
        </w:rPr>
      </w:pPr>
    </w:p>
    <w:p w14:paraId="34BA43B0" w14:textId="77777777" w:rsidR="0082668F" w:rsidRDefault="0082668F" w:rsidP="0082668F">
      <w:pPr>
        <w:widowControl w:val="0"/>
        <w:autoSpaceDE w:val="0"/>
        <w:autoSpaceDN w:val="0"/>
        <w:adjustRightInd w:val="0"/>
        <w:spacing w:after="0" w:line="240" w:lineRule="atLeast"/>
        <w:jc w:val="both"/>
        <w:rPr>
          <w:rFonts w:cs="Calibri"/>
        </w:rPr>
      </w:pPr>
      <w:r w:rsidRPr="0082668F">
        <w:rPr>
          <w:rFonts w:cs="Calibri"/>
        </w:rPr>
        <w:t>En fin, es también necesario tener en cuenta que el contrato excluye una relación laboral con el contratista, lo que significa que en la comparación de valores la administración debe tener en cuenta el factor prestacional, existente en la vinculación laboral y adicional al salario del empleado, factor inexistente en el contrato de prestación de servicios, en el que la remuneración pactada no comporta complemento alguno. En cuanto a los contratos de prestación de servicios, en particular los profesionales, estos no tienen los mismos parámetros de evaluación de los servicios corrientes cuyas referencias de precios pueden encontrarse en el SICE, como tampoco estadísticas</w:t>
      </w:r>
      <w:r>
        <w:rPr>
          <w:rFonts w:cs="Calibri"/>
        </w:rPr>
        <w:t xml:space="preserve"> </w:t>
      </w:r>
      <w:r w:rsidRPr="0082668F">
        <w:rPr>
          <w:rFonts w:cs="Calibri"/>
        </w:rPr>
        <w:t>actualizadas.</w:t>
      </w:r>
    </w:p>
    <w:p w14:paraId="6A58B8A7" w14:textId="399C1ABB" w:rsidR="0082668F" w:rsidRP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 </w:t>
      </w:r>
    </w:p>
    <w:p w14:paraId="78907BFD" w14:textId="1516C7B2" w:rsid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En los servicios profesionales es necesario hacer una valoración individual dependiendo de múltiples factores particulares, cuya descripción resulta difícil establecer de manera general. En la medida en que la administración acude a estos contratos por la ausencia de personal disponible en la administración contratante o por la necesidad de contar con calidades profesionales particulares del contratista, es necesario analizar las exigencias propias del contrato, que tendrán incidencia directa sobre el valor pactado. </w:t>
      </w:r>
    </w:p>
    <w:p w14:paraId="25F7BED9" w14:textId="77777777" w:rsidR="0082668F" w:rsidRPr="0082668F" w:rsidRDefault="0082668F" w:rsidP="0082668F">
      <w:pPr>
        <w:widowControl w:val="0"/>
        <w:autoSpaceDE w:val="0"/>
        <w:autoSpaceDN w:val="0"/>
        <w:adjustRightInd w:val="0"/>
        <w:spacing w:after="0" w:line="240" w:lineRule="atLeast"/>
        <w:jc w:val="both"/>
        <w:rPr>
          <w:rFonts w:cs="Calibri"/>
        </w:rPr>
      </w:pPr>
    </w:p>
    <w:p w14:paraId="7C9FE989" w14:textId="6B1FC522" w:rsid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Así pues, los contratos de prestación de servicios, son celebrados para desarrollar actividades relacionadas con la administración o funcionamiento de la entidad. Estos contratos sólo podrán celebrarse con personas naturales cuando dichas actividades no puedan realizarse con personal de planta o requieran conocimientos especializados. </w:t>
      </w:r>
    </w:p>
    <w:p w14:paraId="3CDA91BA" w14:textId="77777777" w:rsidR="0082668F" w:rsidRPr="0082668F" w:rsidRDefault="0082668F" w:rsidP="0082668F">
      <w:pPr>
        <w:widowControl w:val="0"/>
        <w:autoSpaceDE w:val="0"/>
        <w:autoSpaceDN w:val="0"/>
        <w:adjustRightInd w:val="0"/>
        <w:spacing w:after="0" w:line="240" w:lineRule="atLeast"/>
        <w:jc w:val="both"/>
        <w:rPr>
          <w:rFonts w:cs="Calibri"/>
        </w:rPr>
      </w:pPr>
    </w:p>
    <w:p w14:paraId="233C58E2" w14:textId="587E55A1" w:rsid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En los contratos de prestación de servicios la forma de determinar el valor de los honorarios, y por ende el valor del mismo, puede darse usando, entre otros, cualquiera alguno de estos criterios: 1. Tablas de honorarios 2. Equivalencia con el salario de un funcionario de planta 3. Estimativo con sondeos de mercado 4. Oferta del </w:t>
      </w:r>
      <w:proofErr w:type="spellStart"/>
      <w:r w:rsidRPr="0082668F">
        <w:rPr>
          <w:rFonts w:cs="Calibri"/>
        </w:rPr>
        <w:t>contratista.Ahora</w:t>
      </w:r>
      <w:proofErr w:type="spellEnd"/>
      <w:r w:rsidRPr="0082668F">
        <w:rPr>
          <w:rFonts w:cs="Calibri"/>
        </w:rPr>
        <w:t>, puede tenerse en cuenta las calidades del sujeto contratado, no necesariamente un valor de</w:t>
      </w:r>
      <w:r>
        <w:rPr>
          <w:rFonts w:cs="Calibri"/>
        </w:rPr>
        <w:t xml:space="preserve"> </w:t>
      </w:r>
      <w:r w:rsidRPr="0082668F">
        <w:rPr>
          <w:rFonts w:cs="Calibri"/>
        </w:rPr>
        <w:t>contrato elevado correspondería a un sobre costo. Pero, según la norma vigente en ningún caso el contratista podrá ganar más que el representante legal de la entidad.</w:t>
      </w:r>
    </w:p>
    <w:p w14:paraId="01A7DC9B" w14:textId="77777777" w:rsidR="0082668F" w:rsidRPr="0082668F" w:rsidRDefault="0082668F" w:rsidP="0082668F">
      <w:pPr>
        <w:widowControl w:val="0"/>
        <w:autoSpaceDE w:val="0"/>
        <w:autoSpaceDN w:val="0"/>
        <w:adjustRightInd w:val="0"/>
        <w:spacing w:after="0" w:line="240" w:lineRule="atLeast"/>
        <w:jc w:val="both"/>
        <w:rPr>
          <w:rFonts w:cs="Calibri"/>
        </w:rPr>
      </w:pPr>
    </w:p>
    <w:p w14:paraId="6A84B3B2" w14:textId="77777777" w:rsidR="0082668F" w:rsidRDefault="0082668F" w:rsidP="0082668F">
      <w:pPr>
        <w:widowControl w:val="0"/>
        <w:autoSpaceDE w:val="0"/>
        <w:autoSpaceDN w:val="0"/>
        <w:adjustRightInd w:val="0"/>
        <w:spacing w:after="0" w:line="240" w:lineRule="atLeast"/>
        <w:jc w:val="both"/>
        <w:rPr>
          <w:rFonts w:cs="Calibri"/>
        </w:rPr>
      </w:pPr>
      <w:r w:rsidRPr="0082668F">
        <w:rPr>
          <w:rFonts w:cs="Calibri"/>
        </w:rPr>
        <w:t>La contratación estatal es un área del derecho que reviste especial importancia, por cuanto a través de ella se invierten recursos públicos en todo el engranaje del Estado mediante obras, servicios o suministros.</w:t>
      </w:r>
    </w:p>
    <w:p w14:paraId="7E18A06F" w14:textId="701B8330" w:rsidR="0082668F" w:rsidRP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 </w:t>
      </w:r>
    </w:p>
    <w:p w14:paraId="630DDF70" w14:textId="78C48FAA" w:rsidR="0082668F" w:rsidRDefault="0082668F" w:rsidP="0082668F">
      <w:pPr>
        <w:widowControl w:val="0"/>
        <w:autoSpaceDE w:val="0"/>
        <w:autoSpaceDN w:val="0"/>
        <w:adjustRightInd w:val="0"/>
        <w:spacing w:after="0" w:line="240" w:lineRule="atLeast"/>
        <w:jc w:val="both"/>
        <w:rPr>
          <w:rFonts w:cs="Calibri"/>
        </w:rPr>
      </w:pPr>
      <w:r w:rsidRPr="0082668F">
        <w:rPr>
          <w:rFonts w:cs="Calibri"/>
        </w:rPr>
        <w:t xml:space="preserve">A través de los contratos estatales debe buscarse el cumplimiento de los fines estatales, la continua, real y eficiente prestación de los servicios públicos y la efectividad de los derechos e intereses de los </w:t>
      </w:r>
      <w:r w:rsidRPr="0082668F">
        <w:rPr>
          <w:rFonts w:cs="Calibri"/>
        </w:rPr>
        <w:lastRenderedPageBreak/>
        <w:t>administrados. Así las cosas, es importante cuantificar en cada contrato si los bienes, obras o</w:t>
      </w:r>
      <w:r>
        <w:rPr>
          <w:rFonts w:cs="Calibri"/>
        </w:rPr>
        <w:t xml:space="preserve"> </w:t>
      </w:r>
      <w:r w:rsidRPr="0082668F">
        <w:rPr>
          <w:rFonts w:cs="Calibri"/>
        </w:rPr>
        <w:t>servicios recibidos son proporcionales al dinero entregado al contratista por los mismos, pues de romperse esa ecuación a favor del contratista, lo recibido en exceso puede constituir un detrimento al patrimonio público, generado por una conducta antieconómica e ineficiente de la entidad.</w:t>
      </w:r>
    </w:p>
    <w:p w14:paraId="27C872BB" w14:textId="77777777" w:rsidR="0082668F" w:rsidRPr="004B71BD" w:rsidRDefault="0082668F" w:rsidP="0082668F">
      <w:pPr>
        <w:widowControl w:val="0"/>
        <w:autoSpaceDE w:val="0"/>
        <w:autoSpaceDN w:val="0"/>
        <w:adjustRightInd w:val="0"/>
        <w:spacing w:after="0" w:line="240" w:lineRule="atLeast"/>
        <w:jc w:val="both"/>
        <w:rPr>
          <w:rFonts w:cs="Calibri"/>
        </w:rPr>
      </w:pPr>
    </w:p>
    <w:p w14:paraId="5BDF7B20" w14:textId="5540BB0E" w:rsidR="006F7E92" w:rsidRPr="004B71BD" w:rsidRDefault="002A1CA2" w:rsidP="006F7E92">
      <w:pPr>
        <w:widowControl w:val="0"/>
        <w:autoSpaceDE w:val="0"/>
        <w:autoSpaceDN w:val="0"/>
        <w:adjustRightInd w:val="0"/>
        <w:spacing w:line="240" w:lineRule="atLeast"/>
        <w:jc w:val="both"/>
        <w:rPr>
          <w:rFonts w:cs="Calibri"/>
          <w:b/>
          <w:bCs/>
        </w:rPr>
      </w:pPr>
      <w:r w:rsidRPr="004B71BD">
        <w:rPr>
          <w:rFonts w:cs="Calibri"/>
          <w:b/>
          <w:bCs/>
        </w:rPr>
        <w:t>14.1</w:t>
      </w:r>
      <w:r w:rsidRPr="004B71BD">
        <w:rPr>
          <w:rFonts w:cs="Calibri"/>
          <w:b/>
          <w:bCs/>
        </w:rPr>
        <w:tab/>
      </w:r>
      <w:r w:rsidR="006F7E92" w:rsidRPr="004B71BD">
        <w:rPr>
          <w:rFonts w:cs="Calibri"/>
          <w:b/>
          <w:bCs/>
        </w:rPr>
        <w:t>Idoneidad y experiencia.</w:t>
      </w:r>
    </w:p>
    <w:p w14:paraId="2F17D938" w14:textId="6514FC56" w:rsidR="00D55BA2" w:rsidRDefault="00D55BA2" w:rsidP="00D55BA2">
      <w:pPr>
        <w:spacing w:after="0"/>
        <w:jc w:val="both"/>
        <w:rPr>
          <w:rFonts w:cs="Calibri"/>
        </w:rPr>
      </w:pPr>
      <w:r>
        <w:rPr>
          <w:rFonts w:cs="Calibri"/>
        </w:rPr>
        <w:t xml:space="preserve">La idoneidad y experiencia de los instructores fue realizada de conformidad con las disposiciones establecidas en CIRCULAR 3-2024-000278 del 27 de noviembre de </w:t>
      </w:r>
      <w:proofErr w:type="gramStart"/>
      <w:r>
        <w:rPr>
          <w:rFonts w:cs="Calibri"/>
        </w:rPr>
        <w:t>2024 :CONTRATACIÓN</w:t>
      </w:r>
      <w:proofErr w:type="gramEnd"/>
      <w:r>
        <w:rPr>
          <w:rFonts w:cs="Calibri"/>
        </w:rPr>
        <w:t xml:space="preserve"> DE SERVICIOS PERSONALES 2025, a través de la cual se imparten directrices y lineamientos para el proceso de contratación de servicios personales en La Entidad.</w:t>
      </w:r>
    </w:p>
    <w:p w14:paraId="6C2A45FD" w14:textId="77777777" w:rsidR="00810AEE" w:rsidRDefault="00810AEE" w:rsidP="00D55BA2">
      <w:pPr>
        <w:spacing w:after="0"/>
        <w:jc w:val="both"/>
        <w:rPr>
          <w:rFonts w:cs="Calibri"/>
        </w:rPr>
      </w:pPr>
    </w:p>
    <w:p w14:paraId="4EB70327"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t xml:space="preserve">Con este fin, para la contratación de servicios personales de Instructor en la vigencia 2025, se tienen en cuenta las hojas de vida registradas en el Banco de Instructores conformado según la Circular No. 3- 2023- 000212 del 3 de noviembre de 2023 y los demás lineamientos emitidos con base en ella, con excepción de la conformación del Comité de Verificación, que se regirá por lo indicado en dicha Resolución 0018  del 21 de enero de 2025  y la Circular interna No. </w:t>
      </w:r>
      <w:r w:rsidRPr="004E3BA6">
        <w:t xml:space="preserve">08-2-2024-012609 del 30/12/2024 </w:t>
      </w:r>
      <w:r w:rsidRPr="004E3BA6">
        <w:rPr>
          <w:rFonts w:cs="Calibri"/>
          <w:lang w:eastAsia="es-ES"/>
        </w:rPr>
        <w:t>Expedida por la subdirección del CCYS</w:t>
      </w:r>
    </w:p>
    <w:p w14:paraId="5E00D13F" w14:textId="77777777" w:rsidR="004E3BA6" w:rsidRPr="004E3BA6" w:rsidRDefault="004E3BA6" w:rsidP="004E3BA6">
      <w:pPr>
        <w:autoSpaceDE w:val="0"/>
        <w:autoSpaceDN w:val="0"/>
        <w:adjustRightInd w:val="0"/>
        <w:spacing w:after="0" w:line="240" w:lineRule="auto"/>
        <w:jc w:val="both"/>
        <w:rPr>
          <w:rFonts w:cs="Calibri"/>
          <w:lang w:eastAsia="es-ES"/>
        </w:rPr>
      </w:pPr>
    </w:p>
    <w:p w14:paraId="6068552C"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t>En consecuencia, la contratación de los Instructores en el 2025 se realiza aplicando el procedimiento y los demás lineamientos indicados en la aludida circular y como se ha trabajó en el 2024 bajo el esquema de publicación de perfiles a necesidad de los Centros de Formación Profesional dado que el Banco está abierto de forma permanente.</w:t>
      </w:r>
    </w:p>
    <w:p w14:paraId="1D98596B" w14:textId="77777777" w:rsidR="004E3BA6" w:rsidRPr="004E3BA6" w:rsidRDefault="004E3BA6" w:rsidP="004E3BA6">
      <w:pPr>
        <w:autoSpaceDE w:val="0"/>
        <w:autoSpaceDN w:val="0"/>
        <w:adjustRightInd w:val="0"/>
        <w:spacing w:after="0" w:line="240" w:lineRule="auto"/>
        <w:jc w:val="both"/>
        <w:rPr>
          <w:rFonts w:cs="Calibri"/>
          <w:lang w:eastAsia="es-ES"/>
        </w:rPr>
      </w:pPr>
    </w:p>
    <w:p w14:paraId="78AB2EF1" w14:textId="77777777" w:rsidR="004E3BA6" w:rsidRPr="004E3BA6" w:rsidRDefault="004E3BA6" w:rsidP="004E3BA6">
      <w:pPr>
        <w:autoSpaceDE w:val="0"/>
        <w:autoSpaceDN w:val="0"/>
        <w:adjustRightInd w:val="0"/>
        <w:spacing w:after="0" w:line="240" w:lineRule="auto"/>
        <w:jc w:val="both"/>
        <w:rPr>
          <w:rFonts w:cs="Calibri"/>
          <w:b/>
          <w:bCs/>
          <w:lang w:eastAsia="es-ES"/>
        </w:rPr>
      </w:pPr>
      <w:r w:rsidRPr="004E3BA6">
        <w:rPr>
          <w:rFonts w:cs="Calibri"/>
        </w:rPr>
        <w:t xml:space="preserve">Por su parte, el </w:t>
      </w:r>
      <w:proofErr w:type="spellStart"/>
      <w:r w:rsidRPr="004E3BA6">
        <w:rPr>
          <w:rFonts w:cs="Calibri"/>
        </w:rPr>
        <w:t>Item</w:t>
      </w:r>
      <w:proofErr w:type="spellEnd"/>
      <w:r w:rsidRPr="004E3BA6">
        <w:rPr>
          <w:rFonts w:cs="Calibri"/>
        </w:rPr>
        <w:t xml:space="preserve"> 3 del mencionado documento señala: “</w:t>
      </w:r>
      <w:r w:rsidRPr="004E3BA6">
        <w:rPr>
          <w:rFonts w:cs="Calibri"/>
          <w:b/>
          <w:bCs/>
          <w:lang w:eastAsia="es-ES"/>
        </w:rPr>
        <w:t>Conformación del Comité de Verificación para la contratación de Instructores 2025:</w:t>
      </w:r>
    </w:p>
    <w:p w14:paraId="5A34C1EB" w14:textId="77777777" w:rsidR="004E3BA6" w:rsidRPr="004E3BA6" w:rsidRDefault="004E3BA6" w:rsidP="004E3BA6">
      <w:pPr>
        <w:autoSpaceDE w:val="0"/>
        <w:autoSpaceDN w:val="0"/>
        <w:adjustRightInd w:val="0"/>
        <w:spacing w:after="0" w:line="240" w:lineRule="auto"/>
        <w:jc w:val="both"/>
        <w:rPr>
          <w:rFonts w:cs="Calibri"/>
          <w:b/>
          <w:bCs/>
          <w:lang w:eastAsia="es-ES"/>
        </w:rPr>
      </w:pPr>
    </w:p>
    <w:p w14:paraId="350043A4"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t>Cada Centro de Formación debe integrar para la contratación de Instructores 2025 un “Comité de Verificación”, conformado por los siguientes integrantes, que ejecutarán las funciones señaladas en la Circular No. 3-2023-000212 del 3 de noviembre de 2023:</w:t>
      </w:r>
    </w:p>
    <w:p w14:paraId="662FBA4D" w14:textId="77777777" w:rsidR="004E3BA6" w:rsidRPr="004E3BA6" w:rsidRDefault="004E3BA6" w:rsidP="004E3BA6">
      <w:pPr>
        <w:autoSpaceDE w:val="0"/>
        <w:autoSpaceDN w:val="0"/>
        <w:adjustRightInd w:val="0"/>
        <w:spacing w:after="0" w:line="240" w:lineRule="auto"/>
        <w:jc w:val="both"/>
        <w:rPr>
          <w:rFonts w:cs="Calibri"/>
          <w:lang w:eastAsia="es-ES"/>
        </w:rPr>
      </w:pPr>
    </w:p>
    <w:p w14:paraId="500B0000" w14:textId="77777777" w:rsidR="004E3BA6" w:rsidRPr="004E3BA6" w:rsidRDefault="004E3BA6" w:rsidP="004E3BA6">
      <w:pPr>
        <w:numPr>
          <w:ilvl w:val="0"/>
          <w:numId w:val="34"/>
        </w:numPr>
        <w:autoSpaceDE w:val="0"/>
        <w:autoSpaceDN w:val="0"/>
        <w:adjustRightInd w:val="0"/>
        <w:spacing w:after="0" w:line="240" w:lineRule="auto"/>
        <w:contextualSpacing/>
        <w:jc w:val="both"/>
        <w:rPr>
          <w:rFonts w:eastAsia="Century Gothic" w:cs="Calibri"/>
          <w:lang w:eastAsia="es-ES"/>
        </w:rPr>
      </w:pPr>
      <w:r w:rsidRPr="004E3BA6">
        <w:rPr>
          <w:rFonts w:eastAsia="Century Gothic" w:cs="Calibri"/>
          <w:lang w:eastAsia="es-ES"/>
        </w:rPr>
        <w:t xml:space="preserve">El </w:t>
      </w:r>
      <w:proofErr w:type="gramStart"/>
      <w:r w:rsidRPr="004E3BA6">
        <w:rPr>
          <w:rFonts w:eastAsia="Century Gothic" w:cs="Calibri"/>
          <w:lang w:eastAsia="es-ES"/>
        </w:rPr>
        <w:t>Subdirector</w:t>
      </w:r>
      <w:proofErr w:type="gramEnd"/>
      <w:r w:rsidRPr="004E3BA6">
        <w:rPr>
          <w:rFonts w:eastAsia="Century Gothic" w:cs="Calibri"/>
          <w:lang w:eastAsia="es-ES"/>
        </w:rPr>
        <w:t xml:space="preserve"> de Centro o su representante.</w:t>
      </w:r>
    </w:p>
    <w:p w14:paraId="510BECA5" w14:textId="77777777" w:rsidR="004E3BA6" w:rsidRPr="004E3BA6" w:rsidRDefault="004E3BA6" w:rsidP="004E3BA6">
      <w:pPr>
        <w:numPr>
          <w:ilvl w:val="0"/>
          <w:numId w:val="34"/>
        </w:numPr>
        <w:autoSpaceDE w:val="0"/>
        <w:autoSpaceDN w:val="0"/>
        <w:adjustRightInd w:val="0"/>
        <w:spacing w:after="0" w:line="240" w:lineRule="auto"/>
        <w:contextualSpacing/>
        <w:jc w:val="both"/>
        <w:rPr>
          <w:rFonts w:eastAsia="Century Gothic" w:cs="Calibri"/>
          <w:lang w:eastAsia="es-ES"/>
        </w:rPr>
      </w:pPr>
      <w:r w:rsidRPr="004E3BA6">
        <w:rPr>
          <w:rFonts w:eastAsia="Century Gothic" w:cs="Calibri"/>
          <w:lang w:eastAsia="es-ES"/>
        </w:rPr>
        <w:t>Un (1) Coordinador Académico del Centro de Formación.</w:t>
      </w:r>
    </w:p>
    <w:p w14:paraId="51825E51" w14:textId="77777777" w:rsidR="004E3BA6" w:rsidRPr="004E3BA6" w:rsidRDefault="004E3BA6" w:rsidP="004E3BA6">
      <w:pPr>
        <w:numPr>
          <w:ilvl w:val="0"/>
          <w:numId w:val="34"/>
        </w:numPr>
        <w:autoSpaceDE w:val="0"/>
        <w:autoSpaceDN w:val="0"/>
        <w:adjustRightInd w:val="0"/>
        <w:spacing w:after="0" w:line="240" w:lineRule="auto"/>
        <w:contextualSpacing/>
        <w:jc w:val="both"/>
        <w:rPr>
          <w:rFonts w:eastAsia="Century Gothic" w:cs="Calibri"/>
          <w:lang w:eastAsia="es-ES"/>
        </w:rPr>
      </w:pPr>
      <w:r w:rsidRPr="004E3BA6">
        <w:rPr>
          <w:rFonts w:eastAsia="Century Gothic" w:cs="Calibri"/>
          <w:lang w:eastAsia="es-ES"/>
        </w:rPr>
        <w:t>Un (1) Instructor de planta del Centro de Formación.</w:t>
      </w:r>
    </w:p>
    <w:p w14:paraId="1169243E" w14:textId="77777777" w:rsidR="004E3BA6" w:rsidRPr="004E3BA6" w:rsidRDefault="004E3BA6" w:rsidP="004E3BA6">
      <w:pPr>
        <w:autoSpaceDE w:val="0"/>
        <w:autoSpaceDN w:val="0"/>
        <w:adjustRightInd w:val="0"/>
        <w:spacing w:after="0" w:line="240" w:lineRule="auto"/>
        <w:jc w:val="both"/>
        <w:rPr>
          <w:rFonts w:cs="Calibri"/>
          <w:lang w:eastAsia="es-ES"/>
        </w:rPr>
      </w:pPr>
    </w:p>
    <w:p w14:paraId="09A017B3"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t xml:space="preserve">- Para verificar la idoneidad de los(as) inscritos(as) a programas de la estrategia </w:t>
      </w:r>
      <w:proofErr w:type="spellStart"/>
      <w:r w:rsidRPr="004E3BA6">
        <w:rPr>
          <w:rFonts w:cs="Calibri"/>
          <w:lang w:eastAsia="es-ES"/>
        </w:rPr>
        <w:t>CampeSENA</w:t>
      </w:r>
      <w:proofErr w:type="spellEnd"/>
      <w:r w:rsidRPr="004E3BA6">
        <w:rPr>
          <w:rFonts w:cs="Calibri"/>
          <w:lang w:eastAsia="es-ES"/>
        </w:rPr>
        <w:t xml:space="preserve">, se resta el Instructor de planta e ingresa un profesional responsable de la implementación de la estrategia </w:t>
      </w:r>
      <w:proofErr w:type="spellStart"/>
      <w:r w:rsidRPr="004E3BA6">
        <w:rPr>
          <w:rFonts w:cs="Calibri"/>
          <w:lang w:eastAsia="es-ES"/>
        </w:rPr>
        <w:t>CampeSENA</w:t>
      </w:r>
      <w:proofErr w:type="spellEnd"/>
      <w:r w:rsidRPr="004E3BA6">
        <w:rPr>
          <w:rFonts w:cs="Calibri"/>
          <w:lang w:eastAsia="es-ES"/>
        </w:rPr>
        <w:t xml:space="preserve">, designado por el Comité Articulador Regional de </w:t>
      </w:r>
      <w:proofErr w:type="spellStart"/>
      <w:r w:rsidRPr="004E3BA6">
        <w:rPr>
          <w:rFonts w:cs="Calibri"/>
          <w:lang w:eastAsia="es-ES"/>
        </w:rPr>
        <w:t>CampeSENA</w:t>
      </w:r>
      <w:proofErr w:type="spellEnd"/>
      <w:r w:rsidRPr="004E3BA6">
        <w:rPr>
          <w:rFonts w:cs="Calibri"/>
          <w:lang w:eastAsia="es-ES"/>
        </w:rPr>
        <w:t>.</w:t>
      </w:r>
    </w:p>
    <w:p w14:paraId="5DB9D1D7"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lastRenderedPageBreak/>
        <w:t>- Para verificar la idoneidad de los inscritos(as) a programas de la estrategia Economía Popular, se resta el instructor de planta e ingresa un integrante profesional con funciones de la Escuela Nacional de Instructores – ENI.</w:t>
      </w:r>
    </w:p>
    <w:p w14:paraId="3CB41E91" w14:textId="77777777" w:rsidR="004E3BA6" w:rsidRPr="004E3BA6" w:rsidRDefault="004E3BA6" w:rsidP="004E3BA6">
      <w:pPr>
        <w:autoSpaceDE w:val="0"/>
        <w:autoSpaceDN w:val="0"/>
        <w:adjustRightInd w:val="0"/>
        <w:spacing w:after="0" w:line="240" w:lineRule="auto"/>
        <w:jc w:val="both"/>
        <w:rPr>
          <w:rFonts w:cs="Calibri"/>
          <w:lang w:eastAsia="es-ES"/>
        </w:rPr>
      </w:pPr>
      <w:r w:rsidRPr="004E3BA6">
        <w:rPr>
          <w:rFonts w:cs="Calibri"/>
          <w:lang w:eastAsia="es-ES"/>
        </w:rPr>
        <w:t>En cada Centro de Formación los representantes de los Aprendices podrán escoger a uno (1) de ellos, para que haga veeduría al proceso de contratación de Instructores.</w:t>
      </w:r>
    </w:p>
    <w:p w14:paraId="65056502" w14:textId="77777777" w:rsidR="004E3BA6" w:rsidRPr="004E3BA6" w:rsidRDefault="004E3BA6" w:rsidP="004E3BA6">
      <w:pPr>
        <w:autoSpaceDE w:val="0"/>
        <w:autoSpaceDN w:val="0"/>
        <w:adjustRightInd w:val="0"/>
        <w:spacing w:after="0" w:line="240" w:lineRule="auto"/>
        <w:jc w:val="both"/>
        <w:rPr>
          <w:rFonts w:cs="Calibri"/>
          <w:lang w:eastAsia="es-ES"/>
        </w:rPr>
      </w:pPr>
    </w:p>
    <w:p w14:paraId="1B00F0BE" w14:textId="77777777" w:rsidR="004E3BA6" w:rsidRPr="004E3BA6" w:rsidRDefault="004E3BA6" w:rsidP="004E3BA6">
      <w:pPr>
        <w:autoSpaceDE w:val="0"/>
        <w:autoSpaceDN w:val="0"/>
        <w:adjustRightInd w:val="0"/>
        <w:spacing w:after="0" w:line="240" w:lineRule="auto"/>
        <w:jc w:val="both"/>
        <w:rPr>
          <w:rFonts w:cs="Calibri"/>
        </w:rPr>
      </w:pPr>
      <w:r w:rsidRPr="004E3BA6">
        <w:rPr>
          <w:rFonts w:cs="Calibri"/>
          <w:lang w:eastAsia="es-ES"/>
        </w:rPr>
        <w:t>En los casos que se considere necesario, la Dirección General podrá designar un representante para acompañar el proceso en el(os) Centro(s) de Formación que se estime(n) pertinente(s), el cual actuará con voz y sin voto</w:t>
      </w:r>
      <w:r w:rsidRPr="004E3BA6">
        <w:rPr>
          <w:rFonts w:cs="Calibri"/>
        </w:rPr>
        <w:t>.</w:t>
      </w:r>
    </w:p>
    <w:p w14:paraId="0E207BE6" w14:textId="77777777" w:rsidR="004E3BA6" w:rsidRPr="004E3BA6" w:rsidRDefault="004E3BA6" w:rsidP="004E3BA6">
      <w:pPr>
        <w:autoSpaceDE w:val="0"/>
        <w:autoSpaceDN w:val="0"/>
        <w:adjustRightInd w:val="0"/>
        <w:spacing w:after="0" w:line="240" w:lineRule="auto"/>
        <w:jc w:val="both"/>
        <w:rPr>
          <w:rFonts w:cs="Calibri"/>
        </w:rPr>
      </w:pPr>
    </w:p>
    <w:p w14:paraId="0F3DD5FD" w14:textId="77777777" w:rsidR="004E3BA6" w:rsidRDefault="004E3BA6" w:rsidP="004E3BA6">
      <w:pPr>
        <w:autoSpaceDE w:val="0"/>
        <w:autoSpaceDN w:val="0"/>
        <w:adjustRightInd w:val="0"/>
        <w:spacing w:after="0" w:line="240" w:lineRule="auto"/>
        <w:jc w:val="both"/>
        <w:rPr>
          <w:sz w:val="21"/>
          <w:szCs w:val="21"/>
          <w:u w:val="single"/>
        </w:rPr>
      </w:pPr>
      <w:r w:rsidRPr="004E3BA6">
        <w:rPr>
          <w:sz w:val="21"/>
          <w:szCs w:val="21"/>
          <w:u w:val="single"/>
        </w:rPr>
        <w:t>En este sentido, desde en el marco del Proceso del Banco de Instructores tanto el Equipo designado por la Subdirección, como el Comité de Verificación realizaron la revisión de las hojas de vida de los aspirantes, a fin de constatar que se ajustaban al perfil requeridos según las necesidades de contratación.</w:t>
      </w:r>
    </w:p>
    <w:p w14:paraId="17BB2943" w14:textId="77777777" w:rsidR="004E3BA6" w:rsidRPr="004E3BA6" w:rsidRDefault="004E3BA6" w:rsidP="004E3BA6">
      <w:pPr>
        <w:autoSpaceDE w:val="0"/>
        <w:autoSpaceDN w:val="0"/>
        <w:adjustRightInd w:val="0"/>
        <w:spacing w:after="0" w:line="240" w:lineRule="auto"/>
        <w:jc w:val="both"/>
        <w:rPr>
          <w:rFonts w:cs="Calibri"/>
          <w:u w:val="single"/>
        </w:rPr>
      </w:pPr>
    </w:p>
    <w:p w14:paraId="43E947D4" w14:textId="642B7C73" w:rsidR="00483752" w:rsidRPr="004B71BD" w:rsidRDefault="00665650" w:rsidP="00483752">
      <w:pPr>
        <w:rPr>
          <w:rFonts w:cs="Calibri"/>
          <w:b/>
        </w:rPr>
      </w:pPr>
      <w:r w:rsidRPr="004B71BD">
        <w:rPr>
          <w:rFonts w:cs="Calibri"/>
          <w:b/>
        </w:rPr>
        <w:t>14.2</w:t>
      </w:r>
      <w:r w:rsidRPr="004B71BD">
        <w:rPr>
          <w:rFonts w:cs="Calibri"/>
          <w:b/>
        </w:rPr>
        <w:tab/>
      </w:r>
      <w:r w:rsidR="00483752" w:rsidRPr="004B71BD">
        <w:rPr>
          <w:rFonts w:cs="Calibri"/>
          <w:b/>
        </w:rPr>
        <w:t>Estudio de la Oferta</w:t>
      </w:r>
      <w:r w:rsidR="00E87C56" w:rsidRPr="004B71BD">
        <w:rPr>
          <w:rFonts w:cs="Calibri"/>
          <w:b/>
        </w:rPr>
        <w:t>.</w:t>
      </w:r>
    </w:p>
    <w:p w14:paraId="7100D48A" w14:textId="1347AC34" w:rsidR="00331684" w:rsidRPr="004B71BD" w:rsidRDefault="00331684" w:rsidP="00C96AAF">
      <w:pPr>
        <w:jc w:val="both"/>
        <w:rPr>
          <w:rFonts w:eastAsia="Times New Roman" w:cs="Calibri"/>
          <w:lang w:val="es-ES"/>
        </w:rPr>
      </w:pPr>
      <w:r w:rsidRPr="004B71BD">
        <w:rPr>
          <w:rFonts w:cs="Calibri"/>
        </w:rPr>
        <w:t>La Corte Constitucional, en Sentencia C</w:t>
      </w:r>
      <w:r w:rsidR="000F3C7B" w:rsidRPr="004B71BD">
        <w:rPr>
          <w:rFonts w:cs="Calibri"/>
        </w:rPr>
        <w:t>-</w:t>
      </w:r>
      <w:r w:rsidRPr="004B71BD">
        <w:rPr>
          <w:rFonts w:cs="Calibri"/>
        </w:rPr>
        <w:t>614 del 2009, señaló que el ejercicio de funciones permanentes en la Administración Pública debe hacerse con personal de planta y que todo vínculo contractual para el desempeño de funciones permanentes y propias del objeto de la entidad contratante debe ser retirado de la dinámica laboral administrativa, debido a que desdibuja el concepto de contrato estatal, vulnera derechos laborales y el artículo 125 de la Constitución Política que exige el mérito para el ingreso y permanencia al empleo público.</w:t>
      </w:r>
    </w:p>
    <w:p w14:paraId="33965194" w14:textId="41721ED9" w:rsidR="00BA3234" w:rsidRPr="004B71BD" w:rsidRDefault="00BA3234" w:rsidP="00C96AAF">
      <w:pPr>
        <w:jc w:val="both"/>
        <w:rPr>
          <w:rFonts w:eastAsia="Times New Roman" w:cs="Calibri"/>
          <w:lang w:val="es-ES"/>
        </w:rPr>
      </w:pPr>
      <w:r w:rsidRPr="004B71BD">
        <w:rPr>
          <w:rFonts w:cs="Calibri"/>
        </w:rPr>
        <w:t xml:space="preserve">El uso de la modalidad del contrato de prestación de servicios resulta </w:t>
      </w:r>
      <w:r w:rsidR="210B773E" w:rsidRPr="004B71BD">
        <w:rPr>
          <w:rFonts w:cs="Calibri"/>
        </w:rPr>
        <w:t>adecuado</w:t>
      </w:r>
      <w:r w:rsidRPr="004B71BD">
        <w:rPr>
          <w:rFonts w:cs="Calibri"/>
        </w:rPr>
        <w:t xml:space="preserve"> si se celebra en total observancia a la normativa que la regula, en el marco de la jurisprudencia de las Altas Cortes, pero también es cierto que, a pesar de las múltiples medidas adoptadas en materia de gestión y normativas, persiste el uso de esta modalidad para cumplir funciones de carácter </w:t>
      </w:r>
      <w:r w:rsidR="34F8E07C" w:rsidRPr="004B71BD">
        <w:rPr>
          <w:rFonts w:cs="Calibri"/>
        </w:rPr>
        <w:t>permanente</w:t>
      </w:r>
      <w:r w:rsidRPr="004B71BD">
        <w:rPr>
          <w:rFonts w:cs="Calibri"/>
        </w:rPr>
        <w:t>.</w:t>
      </w:r>
    </w:p>
    <w:p w14:paraId="1643F00C" w14:textId="321FEBE3" w:rsidR="000203E2" w:rsidRPr="004B71BD" w:rsidRDefault="00BA3234" w:rsidP="00D55BA2">
      <w:pPr>
        <w:jc w:val="both"/>
        <w:rPr>
          <w:rFonts w:eastAsia="Times New Roman" w:cs="Calibri"/>
          <w:lang w:val="es-ES"/>
        </w:rPr>
      </w:pPr>
      <w:r w:rsidRPr="004B71BD">
        <w:rPr>
          <w:rFonts w:eastAsia="Times New Roman" w:cs="Calibri"/>
          <w:lang w:val="es-ES"/>
        </w:rPr>
        <w:t xml:space="preserve">Es por ello </w:t>
      </w:r>
      <w:proofErr w:type="gramStart"/>
      <w:r w:rsidRPr="004B71BD">
        <w:rPr>
          <w:rFonts w:eastAsia="Times New Roman" w:cs="Calibri"/>
          <w:lang w:val="es-ES"/>
        </w:rPr>
        <w:t>que</w:t>
      </w:r>
      <w:proofErr w:type="gramEnd"/>
      <w:r w:rsidRPr="004B71BD">
        <w:rPr>
          <w:rFonts w:eastAsia="Times New Roman" w:cs="Calibri"/>
          <w:lang w:val="es-ES"/>
        </w:rPr>
        <w:t xml:space="preserve"> e</w:t>
      </w:r>
      <w:r w:rsidR="00C96AAF" w:rsidRPr="004B71BD">
        <w:rPr>
          <w:rFonts w:eastAsia="Times New Roman" w:cs="Calibri"/>
          <w:lang w:val="es-ES"/>
        </w:rPr>
        <w:t>n el mercado colombiano existen múltiples profesionales y expertos en diferentes materias que prestan sus servicios a diversas entidades y cuyo objeto y obligaciones son similares a las que aquí se pretende contratar.</w:t>
      </w:r>
    </w:p>
    <w:p w14:paraId="641C7733" w14:textId="6CDC293A" w:rsidR="00C96AAF" w:rsidRDefault="00C96AAF" w:rsidP="00C96AAF">
      <w:pPr>
        <w:jc w:val="both"/>
        <w:rPr>
          <w:rFonts w:eastAsia="Times New Roman" w:cs="Calibri"/>
          <w:b/>
          <w:bCs/>
          <w:lang w:val="es-ES"/>
        </w:rPr>
      </w:pPr>
      <w:r w:rsidRPr="004B71BD">
        <w:rPr>
          <w:rFonts w:eastAsia="Times New Roman" w:cs="Calibri"/>
          <w:lang w:val="es-ES"/>
        </w:rPr>
        <w:t xml:space="preserve">Sin embargo, una vez analizada la hoja de vida del futuro contratista, frente al </w:t>
      </w:r>
      <w:r w:rsidRPr="00D25608">
        <w:rPr>
          <w:rFonts w:eastAsia="Times New Roman" w:cs="Calibri"/>
          <w:lang w:val="es-ES"/>
        </w:rPr>
        <w:t xml:space="preserve">objeto contractual, las obligaciones y la necesidad que se pretende satisfacer, </w:t>
      </w:r>
      <w:r w:rsidR="00483752" w:rsidRPr="00D25608">
        <w:rPr>
          <w:rFonts w:eastAsia="Times New Roman" w:cs="Calibri"/>
          <w:lang w:val="es-ES"/>
        </w:rPr>
        <w:t xml:space="preserve">el </w:t>
      </w:r>
      <w:proofErr w:type="gramStart"/>
      <w:r w:rsidR="00483752" w:rsidRPr="00D25608">
        <w:rPr>
          <w:rFonts w:eastAsia="Times New Roman" w:cs="Calibri"/>
          <w:lang w:eastAsia="es-CO"/>
        </w:rPr>
        <w:t>Subdirector</w:t>
      </w:r>
      <w:proofErr w:type="gramEnd"/>
      <w:r w:rsidR="00483752" w:rsidRPr="00D25608">
        <w:rPr>
          <w:rFonts w:eastAsia="Times New Roman" w:cs="Calibri"/>
          <w:lang w:eastAsia="es-CO"/>
        </w:rPr>
        <w:t xml:space="preserve">(a) de Centro </w:t>
      </w:r>
      <w:r w:rsidRPr="004B71BD">
        <w:rPr>
          <w:rFonts w:eastAsia="Times New Roman" w:cs="Calibri"/>
          <w:lang w:val="es-ES"/>
        </w:rPr>
        <w:t xml:space="preserve">establece que </w:t>
      </w:r>
      <w:r w:rsidR="00331684" w:rsidRPr="004B71BD">
        <w:rPr>
          <w:rFonts w:eastAsia="Times New Roman" w:cs="Calibri"/>
          <w:lang w:val="es-ES"/>
        </w:rPr>
        <w:t xml:space="preserve">el futuro contratista </w:t>
      </w:r>
      <w:r w:rsidRPr="004B71BD">
        <w:rPr>
          <w:rFonts w:eastAsia="Times New Roman" w:cs="Calibri"/>
          <w:lang w:val="es-ES"/>
        </w:rPr>
        <w:t xml:space="preserve">cumple con los requisitos señalados </w:t>
      </w:r>
      <w:r w:rsidR="0034553C" w:rsidRPr="004B71BD">
        <w:rPr>
          <w:rFonts w:eastAsia="Times New Roman" w:cs="Calibri"/>
          <w:lang w:val="es-ES"/>
        </w:rPr>
        <w:t>anteriormente</w:t>
      </w:r>
      <w:r w:rsidR="00941F3D" w:rsidRPr="004B71BD">
        <w:rPr>
          <w:rFonts w:eastAsia="Times New Roman" w:cs="Calibri"/>
          <w:b/>
          <w:bCs/>
          <w:lang w:val="es-ES"/>
        </w:rPr>
        <w:t xml:space="preserve">. </w:t>
      </w:r>
    </w:p>
    <w:p w14:paraId="25E0D691" w14:textId="77777777" w:rsidR="00810AEE" w:rsidRPr="004B71BD" w:rsidRDefault="00810AEE" w:rsidP="00C96AAF">
      <w:pPr>
        <w:jc w:val="both"/>
        <w:rPr>
          <w:rFonts w:cs="Calibri"/>
          <w:b/>
        </w:rPr>
      </w:pPr>
    </w:p>
    <w:p w14:paraId="6432D448" w14:textId="735239D1" w:rsidR="00C96AAF" w:rsidRPr="004B71BD" w:rsidRDefault="00665650" w:rsidP="00483752">
      <w:pPr>
        <w:jc w:val="both"/>
        <w:rPr>
          <w:rFonts w:cs="Calibri"/>
          <w:b/>
        </w:rPr>
      </w:pPr>
      <w:r w:rsidRPr="004B71BD">
        <w:rPr>
          <w:rFonts w:cs="Calibri"/>
          <w:b/>
        </w:rPr>
        <w:lastRenderedPageBreak/>
        <w:t>14.3</w:t>
      </w:r>
      <w:r w:rsidRPr="004B71BD">
        <w:rPr>
          <w:rFonts w:cs="Calibri"/>
          <w:b/>
        </w:rPr>
        <w:tab/>
      </w:r>
      <w:r w:rsidR="00C96AAF" w:rsidRPr="004B71BD">
        <w:rPr>
          <w:rFonts w:cs="Calibri"/>
          <w:b/>
        </w:rPr>
        <w:t>E</w:t>
      </w:r>
      <w:r w:rsidR="00483752" w:rsidRPr="004B71BD">
        <w:rPr>
          <w:rFonts w:cs="Calibri"/>
          <w:b/>
        </w:rPr>
        <w:t>studio de la Demanda</w:t>
      </w:r>
      <w:r w:rsidR="00E87C56" w:rsidRPr="004B71BD">
        <w:rPr>
          <w:rFonts w:cs="Calibri"/>
          <w:b/>
        </w:rPr>
        <w:t>.</w:t>
      </w:r>
    </w:p>
    <w:p w14:paraId="6A45F1C4" w14:textId="23F1D931" w:rsidR="00331684" w:rsidRPr="004B71BD" w:rsidRDefault="00331684" w:rsidP="71F066CE">
      <w:pPr>
        <w:jc w:val="both"/>
        <w:rPr>
          <w:rFonts w:cs="Calibri"/>
          <w:b/>
          <w:bCs/>
        </w:rPr>
      </w:pPr>
      <w:r w:rsidRPr="004B71BD">
        <w:rPr>
          <w:rFonts w:cs="Calibri"/>
        </w:rPr>
        <w:t xml:space="preserve">De conformidad con la información </w:t>
      </w:r>
      <w:r w:rsidR="001004EF" w:rsidRPr="004B71BD">
        <w:rPr>
          <w:rFonts w:cs="Calibri"/>
        </w:rPr>
        <w:t xml:space="preserve">presentada por la </w:t>
      </w:r>
      <w:proofErr w:type="spellStart"/>
      <w:r w:rsidR="001004EF" w:rsidRPr="004B71BD">
        <w:rPr>
          <w:rFonts w:cs="Calibri"/>
        </w:rPr>
        <w:t>Contraloria</w:t>
      </w:r>
      <w:proofErr w:type="spellEnd"/>
      <w:r w:rsidR="001004EF" w:rsidRPr="004B71BD">
        <w:rPr>
          <w:rFonts w:cs="Calibri"/>
        </w:rPr>
        <w:t xml:space="preserve"> General de la Republica el 18 de noviembre de 2018 en el encuentro nacional para la formalización para el empleo </w:t>
      </w:r>
      <w:proofErr w:type="spellStart"/>
      <w:r w:rsidR="001004EF" w:rsidRPr="004B71BD">
        <w:rPr>
          <w:rFonts w:cs="Calibri"/>
        </w:rPr>
        <w:t>publico</w:t>
      </w:r>
      <w:proofErr w:type="spellEnd"/>
      <w:r w:rsidRPr="004B71BD">
        <w:rPr>
          <w:rFonts w:cs="Calibri"/>
        </w:rPr>
        <w:t xml:space="preserve">, a </w:t>
      </w:r>
      <w:r w:rsidR="001004EF" w:rsidRPr="004B71BD">
        <w:rPr>
          <w:rFonts w:cs="Calibri"/>
        </w:rPr>
        <w:t>31</w:t>
      </w:r>
      <w:r w:rsidRPr="004B71BD">
        <w:rPr>
          <w:rFonts w:cs="Calibri"/>
        </w:rPr>
        <w:t xml:space="preserve"> de </w:t>
      </w:r>
      <w:r w:rsidR="001004EF" w:rsidRPr="004B71BD">
        <w:rPr>
          <w:rFonts w:cs="Calibri"/>
        </w:rPr>
        <w:t>agosto</w:t>
      </w:r>
      <w:r w:rsidRPr="004B71BD">
        <w:rPr>
          <w:rFonts w:cs="Calibri"/>
        </w:rPr>
        <w:t xml:space="preserve"> de 202</w:t>
      </w:r>
      <w:r w:rsidR="00412E34" w:rsidRPr="004B71BD">
        <w:rPr>
          <w:rFonts w:cs="Calibri"/>
        </w:rPr>
        <w:t>2</w:t>
      </w:r>
      <w:r w:rsidRPr="004B71BD">
        <w:rPr>
          <w:rFonts w:cs="Calibri"/>
        </w:rPr>
        <w:t xml:space="preserve">, las entidades públicas contaban con </w:t>
      </w:r>
      <w:r w:rsidR="001004EF" w:rsidRPr="004B71BD">
        <w:rPr>
          <w:rFonts w:cs="Calibri"/>
        </w:rPr>
        <w:t>885</w:t>
      </w:r>
      <w:r w:rsidR="00B7419C" w:rsidRPr="004B71BD">
        <w:rPr>
          <w:rFonts w:cs="Calibri"/>
        </w:rPr>
        <w:t>.</w:t>
      </w:r>
      <w:r w:rsidR="001004EF" w:rsidRPr="004B71BD">
        <w:rPr>
          <w:rFonts w:cs="Calibri"/>
        </w:rPr>
        <w:t>740</w:t>
      </w:r>
      <w:r w:rsidRPr="004B71BD">
        <w:rPr>
          <w:rFonts w:cs="Calibri"/>
        </w:rPr>
        <w:t xml:space="preserve"> </w:t>
      </w:r>
      <w:r w:rsidR="001004EF" w:rsidRPr="004B71BD">
        <w:rPr>
          <w:rFonts w:cs="Calibri"/>
        </w:rPr>
        <w:t xml:space="preserve">contratos </w:t>
      </w:r>
      <w:r w:rsidRPr="004B71BD">
        <w:rPr>
          <w:rFonts w:cs="Calibri"/>
        </w:rPr>
        <w:t>prestadores de servicios p</w:t>
      </w:r>
      <w:r w:rsidR="00B7419C" w:rsidRPr="004B71BD">
        <w:rPr>
          <w:rFonts w:cs="Calibri"/>
        </w:rPr>
        <w:t>ersonales</w:t>
      </w:r>
      <w:r w:rsidR="008A13DA" w:rsidRPr="004B71BD">
        <w:rPr>
          <w:rFonts w:cs="Calibri"/>
        </w:rPr>
        <w:t xml:space="preserve">. </w:t>
      </w:r>
    </w:p>
    <w:p w14:paraId="0D06CA77" w14:textId="1A03FDA0" w:rsidR="00C96AAF" w:rsidRPr="004B71BD" w:rsidRDefault="00C96AAF" w:rsidP="00C96AAF">
      <w:pPr>
        <w:jc w:val="both"/>
        <w:rPr>
          <w:rFonts w:cs="Calibri"/>
        </w:rPr>
      </w:pPr>
      <w:r w:rsidRPr="004B71BD">
        <w:rPr>
          <w:rFonts w:cs="Calibri"/>
        </w:rPr>
        <w:t>Para el presente contrato se tuvo como referente los siguientes contratos históricos de la Entidad</w:t>
      </w:r>
      <w:r w:rsidR="00456B5C" w:rsidRPr="004B71BD">
        <w:rPr>
          <w:rFonts w:cs="Calibri"/>
        </w:rPr>
        <w:t xml:space="preserve">, en los que se desarrollaron objetos y honorarios similares: </w:t>
      </w:r>
    </w:p>
    <w:tbl>
      <w:tblPr>
        <w:tblStyle w:val="Tablaconcuadrcula"/>
        <w:tblW w:w="0" w:type="auto"/>
        <w:tblInd w:w="108" w:type="dxa"/>
        <w:tblLook w:val="04A0" w:firstRow="1" w:lastRow="0" w:firstColumn="1" w:lastColumn="0" w:noHBand="0" w:noVBand="1"/>
      </w:tblPr>
      <w:tblGrid>
        <w:gridCol w:w="1894"/>
        <w:gridCol w:w="1418"/>
        <w:gridCol w:w="2268"/>
        <w:gridCol w:w="992"/>
        <w:gridCol w:w="1356"/>
        <w:gridCol w:w="1362"/>
      </w:tblGrid>
      <w:tr w:rsidR="00903BD1" w:rsidRPr="00A23BAD" w14:paraId="4C8D7ECC" w14:textId="77777777" w:rsidTr="000B71FA">
        <w:trPr>
          <w:trHeight w:val="1084"/>
        </w:trPr>
        <w:tc>
          <w:tcPr>
            <w:tcW w:w="1730" w:type="dxa"/>
            <w:vAlign w:val="center"/>
          </w:tcPr>
          <w:p w14:paraId="72DCFCCA" w14:textId="77777777" w:rsidR="00C96AAF" w:rsidRPr="00A23BAD" w:rsidRDefault="00C96AAF" w:rsidP="000B71FA">
            <w:pPr>
              <w:spacing w:after="0" w:line="240" w:lineRule="auto"/>
              <w:jc w:val="both"/>
              <w:rPr>
                <w:rFonts w:cs="Calibri"/>
                <w:b/>
                <w:sz w:val="18"/>
                <w:szCs w:val="18"/>
              </w:rPr>
            </w:pPr>
            <w:r w:rsidRPr="00A23BAD">
              <w:rPr>
                <w:rFonts w:cs="Calibri"/>
                <w:b/>
                <w:sz w:val="18"/>
                <w:szCs w:val="18"/>
              </w:rPr>
              <w:t>No. y año</w:t>
            </w:r>
          </w:p>
        </w:tc>
        <w:tc>
          <w:tcPr>
            <w:tcW w:w="1418" w:type="dxa"/>
            <w:vAlign w:val="center"/>
          </w:tcPr>
          <w:p w14:paraId="22DAD8DB" w14:textId="77777777" w:rsidR="00C96AAF" w:rsidRPr="00A23BAD" w:rsidRDefault="00C96AAF" w:rsidP="000B71FA">
            <w:pPr>
              <w:spacing w:after="0" w:line="240" w:lineRule="auto"/>
              <w:jc w:val="both"/>
              <w:rPr>
                <w:rFonts w:cs="Calibri"/>
                <w:b/>
                <w:sz w:val="18"/>
                <w:szCs w:val="18"/>
              </w:rPr>
            </w:pPr>
            <w:r w:rsidRPr="00A23BAD">
              <w:rPr>
                <w:rFonts w:cs="Calibri"/>
                <w:b/>
                <w:sz w:val="18"/>
                <w:szCs w:val="18"/>
              </w:rPr>
              <w:t>Contratista</w:t>
            </w:r>
          </w:p>
        </w:tc>
        <w:tc>
          <w:tcPr>
            <w:tcW w:w="2268" w:type="dxa"/>
            <w:vAlign w:val="center"/>
          </w:tcPr>
          <w:p w14:paraId="40BE0C9F" w14:textId="77777777" w:rsidR="00C96AAF" w:rsidRPr="00A23BAD" w:rsidRDefault="00C96AAF" w:rsidP="000B71FA">
            <w:pPr>
              <w:spacing w:after="0" w:line="240" w:lineRule="auto"/>
              <w:jc w:val="both"/>
              <w:rPr>
                <w:rFonts w:cs="Calibri"/>
                <w:b/>
                <w:sz w:val="18"/>
                <w:szCs w:val="18"/>
              </w:rPr>
            </w:pPr>
            <w:r w:rsidRPr="00A23BAD">
              <w:rPr>
                <w:rFonts w:cs="Calibri"/>
                <w:b/>
                <w:sz w:val="18"/>
                <w:szCs w:val="18"/>
              </w:rPr>
              <w:t>Objeto del contrato</w:t>
            </w:r>
          </w:p>
        </w:tc>
        <w:tc>
          <w:tcPr>
            <w:tcW w:w="992" w:type="dxa"/>
            <w:vAlign w:val="center"/>
          </w:tcPr>
          <w:p w14:paraId="55F6F90A" w14:textId="77777777" w:rsidR="00C96AAF" w:rsidRPr="00A23BAD" w:rsidRDefault="00C96AAF" w:rsidP="000B71FA">
            <w:pPr>
              <w:spacing w:after="0" w:line="240" w:lineRule="auto"/>
              <w:jc w:val="both"/>
              <w:rPr>
                <w:rFonts w:cs="Calibri"/>
                <w:b/>
                <w:sz w:val="18"/>
                <w:szCs w:val="18"/>
              </w:rPr>
            </w:pPr>
            <w:r w:rsidRPr="00A23BAD">
              <w:rPr>
                <w:rFonts w:cs="Calibri"/>
                <w:b/>
                <w:sz w:val="18"/>
                <w:szCs w:val="18"/>
              </w:rPr>
              <w:t>Plazo</w:t>
            </w:r>
          </w:p>
        </w:tc>
        <w:tc>
          <w:tcPr>
            <w:tcW w:w="1356" w:type="dxa"/>
            <w:vAlign w:val="center"/>
          </w:tcPr>
          <w:p w14:paraId="7EBCE732" w14:textId="2216F3A0" w:rsidR="00C96AAF" w:rsidRPr="00A23BAD" w:rsidRDefault="00C96AAF" w:rsidP="000B71FA">
            <w:pPr>
              <w:spacing w:after="0" w:line="240" w:lineRule="auto"/>
              <w:jc w:val="both"/>
              <w:rPr>
                <w:rFonts w:cs="Calibri"/>
                <w:b/>
                <w:sz w:val="18"/>
                <w:szCs w:val="18"/>
              </w:rPr>
            </w:pPr>
            <w:r w:rsidRPr="00A23BAD">
              <w:rPr>
                <w:rFonts w:cs="Calibri"/>
                <w:b/>
                <w:sz w:val="18"/>
                <w:szCs w:val="18"/>
              </w:rPr>
              <w:t>Valor contrato y forma de pago</w:t>
            </w:r>
          </w:p>
        </w:tc>
        <w:tc>
          <w:tcPr>
            <w:tcW w:w="1362" w:type="dxa"/>
            <w:vAlign w:val="center"/>
          </w:tcPr>
          <w:p w14:paraId="2FFE5EF4" w14:textId="77777777" w:rsidR="00C96AAF" w:rsidRPr="00A23BAD" w:rsidRDefault="00C96AAF" w:rsidP="000B71FA">
            <w:pPr>
              <w:spacing w:after="0" w:line="240" w:lineRule="auto"/>
              <w:jc w:val="both"/>
              <w:rPr>
                <w:rFonts w:cs="Calibri"/>
                <w:b/>
                <w:sz w:val="18"/>
                <w:szCs w:val="18"/>
              </w:rPr>
            </w:pPr>
            <w:r w:rsidRPr="00A23BAD">
              <w:rPr>
                <w:rFonts w:cs="Calibri"/>
                <w:b/>
                <w:sz w:val="18"/>
                <w:szCs w:val="18"/>
              </w:rPr>
              <w:t>Modalidad de selección</w:t>
            </w:r>
          </w:p>
        </w:tc>
      </w:tr>
      <w:tr w:rsidR="00903BD1" w:rsidRPr="00A23BAD" w14:paraId="191CBA38" w14:textId="77777777" w:rsidTr="000B71FA">
        <w:tc>
          <w:tcPr>
            <w:tcW w:w="1730" w:type="dxa"/>
          </w:tcPr>
          <w:p w14:paraId="6B462EE0" w14:textId="615B505C" w:rsidR="00C96AAF" w:rsidRPr="00A23BAD" w:rsidRDefault="00E25C08" w:rsidP="000B71FA">
            <w:pPr>
              <w:spacing w:after="0" w:line="240" w:lineRule="auto"/>
              <w:jc w:val="both"/>
              <w:rPr>
                <w:rFonts w:cs="Calibri"/>
                <w:sz w:val="18"/>
                <w:szCs w:val="18"/>
              </w:rPr>
            </w:pPr>
            <w:r w:rsidRPr="00E25C08">
              <w:rPr>
                <w:rFonts w:cs="Calibri"/>
                <w:sz w:val="18"/>
                <w:szCs w:val="18"/>
              </w:rPr>
              <w:t>5773580</w:t>
            </w:r>
            <w:r w:rsidR="000203E2" w:rsidRPr="000203E2">
              <w:rPr>
                <w:rFonts w:cs="Calibri"/>
                <w:sz w:val="18"/>
                <w:szCs w:val="18"/>
              </w:rPr>
              <w:t>-202</w:t>
            </w:r>
            <w:r>
              <w:rPr>
                <w:rFonts w:cs="Calibri"/>
                <w:sz w:val="18"/>
                <w:szCs w:val="18"/>
              </w:rPr>
              <w:t>4</w:t>
            </w:r>
          </w:p>
        </w:tc>
        <w:tc>
          <w:tcPr>
            <w:tcW w:w="1418" w:type="dxa"/>
          </w:tcPr>
          <w:p w14:paraId="7E812E40" w14:textId="579A3EC3" w:rsidR="00C96AAF" w:rsidRPr="00A23BAD" w:rsidRDefault="00E25C08" w:rsidP="000B71FA">
            <w:pPr>
              <w:spacing w:after="0" w:line="240" w:lineRule="auto"/>
              <w:jc w:val="both"/>
              <w:rPr>
                <w:rFonts w:cs="Calibri"/>
                <w:sz w:val="18"/>
                <w:szCs w:val="18"/>
              </w:rPr>
            </w:pPr>
            <w:r w:rsidRPr="00E25C08">
              <w:rPr>
                <w:rFonts w:cs="Calibri"/>
                <w:sz w:val="18"/>
                <w:szCs w:val="18"/>
              </w:rPr>
              <w:t>Luis Eduardo Urrego Cruz</w:t>
            </w:r>
          </w:p>
        </w:tc>
        <w:tc>
          <w:tcPr>
            <w:tcW w:w="2268" w:type="dxa"/>
          </w:tcPr>
          <w:p w14:paraId="3CD8363A" w14:textId="377BD81D" w:rsidR="00C96AAF" w:rsidRPr="00A23BAD" w:rsidRDefault="00E25C08" w:rsidP="000203E2">
            <w:pPr>
              <w:spacing w:after="0" w:line="240" w:lineRule="auto"/>
              <w:jc w:val="both"/>
              <w:rPr>
                <w:rFonts w:cs="Calibri"/>
                <w:sz w:val="18"/>
                <w:szCs w:val="18"/>
              </w:rPr>
            </w:pPr>
            <w:r w:rsidRPr="00E25C08">
              <w:rPr>
                <w:rFonts w:cs="Calibri"/>
                <w:sz w:val="18"/>
                <w:szCs w:val="18"/>
              </w:rPr>
              <w:t>8-9302-255 Instructor: Prestar Servicios Personales Carácter Temporal Para La Formación Profesional Integral, En FORMACION REGULAR TITULADA Y COMPLEMENTARIA Para el Programa Formación OPERACIONES COMERCIALES</w:t>
            </w:r>
            <w:r w:rsidRPr="00E25C08">
              <w:rPr>
                <w:rFonts w:cs="Calibri"/>
                <w:sz w:val="18"/>
                <w:szCs w:val="18"/>
              </w:rPr>
              <w:tab/>
            </w:r>
          </w:p>
        </w:tc>
        <w:tc>
          <w:tcPr>
            <w:tcW w:w="992" w:type="dxa"/>
          </w:tcPr>
          <w:p w14:paraId="4DA514FA" w14:textId="0475E039" w:rsidR="00C96AAF" w:rsidRPr="00A23BAD" w:rsidRDefault="00E25C08" w:rsidP="000B71FA">
            <w:pPr>
              <w:spacing w:after="0" w:line="240" w:lineRule="auto"/>
              <w:jc w:val="both"/>
              <w:rPr>
                <w:rFonts w:cs="Calibri"/>
                <w:sz w:val="18"/>
                <w:szCs w:val="18"/>
              </w:rPr>
            </w:pPr>
            <w:r>
              <w:rPr>
                <w:rFonts w:cs="Calibri"/>
                <w:sz w:val="18"/>
                <w:szCs w:val="18"/>
              </w:rPr>
              <w:t>22</w:t>
            </w:r>
            <w:r w:rsidR="00A23BAD" w:rsidRPr="00A23BAD">
              <w:rPr>
                <w:rFonts w:cs="Calibri"/>
                <w:sz w:val="18"/>
                <w:szCs w:val="18"/>
              </w:rPr>
              <w:t>-01-202</w:t>
            </w:r>
            <w:r>
              <w:rPr>
                <w:rFonts w:cs="Calibri"/>
                <w:sz w:val="18"/>
                <w:szCs w:val="18"/>
              </w:rPr>
              <w:t>4</w:t>
            </w:r>
            <w:r w:rsidR="00A23BAD" w:rsidRPr="00A23BAD">
              <w:rPr>
                <w:rFonts w:cs="Calibri"/>
                <w:sz w:val="18"/>
                <w:szCs w:val="18"/>
              </w:rPr>
              <w:t xml:space="preserve"> al </w:t>
            </w:r>
            <w:r w:rsidR="00D61B9E">
              <w:rPr>
                <w:rFonts w:cs="Calibri"/>
                <w:sz w:val="18"/>
                <w:szCs w:val="18"/>
              </w:rPr>
              <w:t>17</w:t>
            </w:r>
            <w:r w:rsidR="00A23BAD" w:rsidRPr="00A23BAD">
              <w:rPr>
                <w:rFonts w:cs="Calibri"/>
                <w:sz w:val="18"/>
                <w:szCs w:val="18"/>
              </w:rPr>
              <w:t>-12-202</w:t>
            </w:r>
            <w:r>
              <w:rPr>
                <w:rFonts w:cs="Calibri"/>
                <w:sz w:val="18"/>
                <w:szCs w:val="18"/>
              </w:rPr>
              <w:t>4</w:t>
            </w:r>
          </w:p>
        </w:tc>
        <w:tc>
          <w:tcPr>
            <w:tcW w:w="1356" w:type="dxa"/>
          </w:tcPr>
          <w:p w14:paraId="5122A6B7" w14:textId="36C40994" w:rsidR="00C96AAF" w:rsidRPr="00A23BAD" w:rsidRDefault="00E25C08" w:rsidP="000B71FA">
            <w:pPr>
              <w:spacing w:after="0" w:line="240" w:lineRule="auto"/>
              <w:jc w:val="both"/>
              <w:rPr>
                <w:rFonts w:cs="Calibri"/>
                <w:sz w:val="18"/>
                <w:szCs w:val="18"/>
              </w:rPr>
            </w:pPr>
            <w:r w:rsidRPr="00E25C08">
              <w:rPr>
                <w:rFonts w:cs="Calibri"/>
                <w:sz w:val="18"/>
                <w:szCs w:val="18"/>
              </w:rPr>
              <w:t>47.334.777</w:t>
            </w:r>
          </w:p>
        </w:tc>
        <w:tc>
          <w:tcPr>
            <w:tcW w:w="1362" w:type="dxa"/>
          </w:tcPr>
          <w:p w14:paraId="3962A9E6" w14:textId="430297AD" w:rsidR="00C96AAF" w:rsidRPr="00A23BAD" w:rsidRDefault="00A23BAD" w:rsidP="000B71FA">
            <w:pPr>
              <w:spacing w:after="0" w:line="240" w:lineRule="auto"/>
              <w:jc w:val="both"/>
              <w:rPr>
                <w:rFonts w:cs="Calibri"/>
                <w:sz w:val="18"/>
                <w:szCs w:val="18"/>
              </w:rPr>
            </w:pPr>
            <w:r w:rsidRPr="00A23BAD">
              <w:rPr>
                <w:rFonts w:cs="Calibri"/>
                <w:sz w:val="18"/>
                <w:szCs w:val="18"/>
              </w:rPr>
              <w:t>Contratación directa</w:t>
            </w:r>
          </w:p>
        </w:tc>
      </w:tr>
      <w:tr w:rsidR="00903BD1" w:rsidRPr="00A23BAD" w14:paraId="75C3756B" w14:textId="77777777" w:rsidTr="000B71FA">
        <w:tc>
          <w:tcPr>
            <w:tcW w:w="1730" w:type="dxa"/>
          </w:tcPr>
          <w:p w14:paraId="7E20ABC4" w14:textId="47D24ADC" w:rsidR="00C96AAF" w:rsidRPr="00A23BAD" w:rsidRDefault="00E25C08" w:rsidP="000B71FA">
            <w:pPr>
              <w:spacing w:after="0" w:line="240" w:lineRule="auto"/>
              <w:jc w:val="both"/>
              <w:rPr>
                <w:rFonts w:cs="Calibri"/>
                <w:sz w:val="18"/>
                <w:szCs w:val="18"/>
              </w:rPr>
            </w:pPr>
            <w:r w:rsidRPr="00E25C08">
              <w:rPr>
                <w:rFonts w:cs="Calibri"/>
                <w:sz w:val="18"/>
                <w:szCs w:val="18"/>
              </w:rPr>
              <w:t>CO1.PCCNTR.5778027</w:t>
            </w:r>
            <w:r>
              <w:rPr>
                <w:rFonts w:cs="Calibri"/>
                <w:sz w:val="18"/>
                <w:szCs w:val="18"/>
              </w:rPr>
              <w:t xml:space="preserve">- </w:t>
            </w:r>
            <w:r w:rsidR="000203E2">
              <w:rPr>
                <w:rFonts w:cs="Calibri"/>
                <w:sz w:val="18"/>
                <w:szCs w:val="18"/>
              </w:rPr>
              <w:t>202</w:t>
            </w:r>
            <w:r>
              <w:rPr>
                <w:rFonts w:cs="Calibri"/>
                <w:sz w:val="18"/>
                <w:szCs w:val="18"/>
              </w:rPr>
              <w:t>4</w:t>
            </w:r>
          </w:p>
        </w:tc>
        <w:tc>
          <w:tcPr>
            <w:tcW w:w="1418" w:type="dxa"/>
          </w:tcPr>
          <w:p w14:paraId="466A6B99" w14:textId="684D0359" w:rsidR="00C96AAF" w:rsidRPr="00A23BAD" w:rsidRDefault="00E25C08" w:rsidP="000B71FA">
            <w:pPr>
              <w:spacing w:after="0" w:line="240" w:lineRule="auto"/>
              <w:jc w:val="both"/>
              <w:rPr>
                <w:rFonts w:cs="Calibri"/>
                <w:sz w:val="18"/>
                <w:szCs w:val="18"/>
              </w:rPr>
            </w:pPr>
            <w:proofErr w:type="spellStart"/>
            <w:r w:rsidRPr="00E25C08">
              <w:rPr>
                <w:rFonts w:cs="Calibri"/>
                <w:sz w:val="18"/>
                <w:szCs w:val="18"/>
              </w:rPr>
              <w:t>Jhon</w:t>
            </w:r>
            <w:proofErr w:type="spellEnd"/>
            <w:r w:rsidRPr="00E25C08">
              <w:rPr>
                <w:rFonts w:cs="Calibri"/>
                <w:sz w:val="18"/>
                <w:szCs w:val="18"/>
              </w:rPr>
              <w:t xml:space="preserve"> Jairo </w:t>
            </w:r>
            <w:proofErr w:type="spellStart"/>
            <w:r w:rsidRPr="00E25C08">
              <w:rPr>
                <w:rFonts w:cs="Calibri"/>
                <w:sz w:val="18"/>
                <w:szCs w:val="18"/>
              </w:rPr>
              <w:t>Garcerant</w:t>
            </w:r>
            <w:proofErr w:type="spellEnd"/>
            <w:r w:rsidRPr="00E25C08">
              <w:rPr>
                <w:rFonts w:cs="Calibri"/>
                <w:sz w:val="18"/>
                <w:szCs w:val="18"/>
              </w:rPr>
              <w:t xml:space="preserve"> </w:t>
            </w:r>
            <w:proofErr w:type="spellStart"/>
            <w:r w:rsidRPr="00E25C08">
              <w:rPr>
                <w:rFonts w:cs="Calibri"/>
                <w:sz w:val="18"/>
                <w:szCs w:val="18"/>
              </w:rPr>
              <w:t>Perez</w:t>
            </w:r>
            <w:proofErr w:type="spellEnd"/>
            <w:r w:rsidRPr="00E25C08">
              <w:rPr>
                <w:rFonts w:cs="Calibri"/>
                <w:sz w:val="18"/>
                <w:szCs w:val="18"/>
              </w:rPr>
              <w:tab/>
            </w:r>
          </w:p>
        </w:tc>
        <w:tc>
          <w:tcPr>
            <w:tcW w:w="2268" w:type="dxa"/>
          </w:tcPr>
          <w:p w14:paraId="7BAEADE9" w14:textId="382FCC87" w:rsidR="00C96AAF" w:rsidRPr="00A23BAD" w:rsidRDefault="00E25C08" w:rsidP="000203E2">
            <w:pPr>
              <w:spacing w:after="0" w:line="240" w:lineRule="auto"/>
              <w:jc w:val="both"/>
              <w:rPr>
                <w:rFonts w:cs="Calibri"/>
                <w:sz w:val="18"/>
                <w:szCs w:val="18"/>
              </w:rPr>
            </w:pPr>
            <w:r w:rsidRPr="00E25C08">
              <w:rPr>
                <w:rFonts w:cs="Calibri"/>
                <w:sz w:val="18"/>
                <w:szCs w:val="18"/>
              </w:rPr>
              <w:t>8-9302-278 Instructor: Prestar Servicios Personales Carácter Temporal Para La Formación Profesional Integral, En FORMACION REGULAR TITULADA Y COMPLEMENTARIA para el Programa Formación GESTIÓN DE MERCADOS</w:t>
            </w:r>
            <w:r w:rsidRPr="00E25C08">
              <w:rPr>
                <w:rFonts w:cs="Calibri"/>
                <w:sz w:val="18"/>
                <w:szCs w:val="18"/>
              </w:rPr>
              <w:tab/>
            </w:r>
          </w:p>
        </w:tc>
        <w:tc>
          <w:tcPr>
            <w:tcW w:w="992" w:type="dxa"/>
          </w:tcPr>
          <w:p w14:paraId="7752C1F8" w14:textId="7462E738" w:rsidR="00C96AAF" w:rsidRPr="00A23BAD" w:rsidRDefault="00E25C08" w:rsidP="000B71FA">
            <w:pPr>
              <w:spacing w:after="0" w:line="240" w:lineRule="auto"/>
              <w:jc w:val="both"/>
              <w:rPr>
                <w:rFonts w:cs="Calibri"/>
                <w:sz w:val="18"/>
                <w:szCs w:val="18"/>
              </w:rPr>
            </w:pPr>
            <w:r>
              <w:rPr>
                <w:rFonts w:cs="Calibri"/>
                <w:sz w:val="18"/>
                <w:szCs w:val="18"/>
              </w:rPr>
              <w:t>20</w:t>
            </w:r>
            <w:r w:rsidR="000203E2" w:rsidRPr="00A23BAD">
              <w:rPr>
                <w:rFonts w:cs="Calibri"/>
                <w:sz w:val="18"/>
                <w:szCs w:val="18"/>
              </w:rPr>
              <w:t>-01-202</w:t>
            </w:r>
            <w:r>
              <w:rPr>
                <w:rFonts w:cs="Calibri"/>
                <w:sz w:val="18"/>
                <w:szCs w:val="18"/>
              </w:rPr>
              <w:t>4</w:t>
            </w:r>
            <w:r w:rsidR="000203E2" w:rsidRPr="00A23BAD">
              <w:rPr>
                <w:rFonts w:cs="Calibri"/>
                <w:sz w:val="18"/>
                <w:szCs w:val="18"/>
              </w:rPr>
              <w:t xml:space="preserve"> al </w:t>
            </w:r>
            <w:r>
              <w:rPr>
                <w:rFonts w:cs="Calibri"/>
                <w:sz w:val="18"/>
                <w:szCs w:val="18"/>
              </w:rPr>
              <w:t>30</w:t>
            </w:r>
            <w:r w:rsidR="000203E2" w:rsidRPr="00A23BAD">
              <w:rPr>
                <w:rFonts w:cs="Calibri"/>
                <w:sz w:val="18"/>
                <w:szCs w:val="18"/>
              </w:rPr>
              <w:t>-12-202</w:t>
            </w:r>
            <w:r>
              <w:rPr>
                <w:rFonts w:cs="Calibri"/>
                <w:sz w:val="18"/>
                <w:szCs w:val="18"/>
              </w:rPr>
              <w:t>4</w:t>
            </w:r>
          </w:p>
        </w:tc>
        <w:tc>
          <w:tcPr>
            <w:tcW w:w="1356" w:type="dxa"/>
          </w:tcPr>
          <w:p w14:paraId="3CE850E3" w14:textId="32EA15EA" w:rsidR="00C96AAF" w:rsidRPr="00A23BAD" w:rsidRDefault="00E25C08" w:rsidP="000B71FA">
            <w:pPr>
              <w:spacing w:after="0" w:line="240" w:lineRule="auto"/>
              <w:jc w:val="both"/>
              <w:rPr>
                <w:rFonts w:cs="Calibri"/>
                <w:sz w:val="18"/>
                <w:szCs w:val="18"/>
              </w:rPr>
            </w:pPr>
            <w:r w:rsidRPr="00E25C08">
              <w:rPr>
                <w:rFonts w:cs="Calibri"/>
                <w:sz w:val="18"/>
                <w:szCs w:val="18"/>
              </w:rPr>
              <w:t>50.460.659 COP</w:t>
            </w:r>
            <w:r w:rsidRPr="00E25C08">
              <w:rPr>
                <w:rFonts w:cs="Calibri"/>
                <w:sz w:val="18"/>
                <w:szCs w:val="18"/>
              </w:rPr>
              <w:tab/>
            </w:r>
          </w:p>
        </w:tc>
        <w:tc>
          <w:tcPr>
            <w:tcW w:w="1362" w:type="dxa"/>
          </w:tcPr>
          <w:p w14:paraId="3773EFCE" w14:textId="29D617F9" w:rsidR="00C96AAF" w:rsidRPr="00A23BAD" w:rsidRDefault="00A23BAD" w:rsidP="000B71FA">
            <w:pPr>
              <w:spacing w:after="0" w:line="240" w:lineRule="auto"/>
              <w:jc w:val="both"/>
              <w:rPr>
                <w:rFonts w:cs="Calibri"/>
                <w:sz w:val="18"/>
                <w:szCs w:val="18"/>
              </w:rPr>
            </w:pPr>
            <w:r w:rsidRPr="00A23BAD">
              <w:rPr>
                <w:rFonts w:cs="Calibri"/>
                <w:sz w:val="18"/>
                <w:szCs w:val="18"/>
              </w:rPr>
              <w:t>Contratación directa</w:t>
            </w:r>
          </w:p>
        </w:tc>
      </w:tr>
    </w:tbl>
    <w:p w14:paraId="167A923C" w14:textId="7748D3B2" w:rsidR="00C96AAF" w:rsidRPr="004B71BD" w:rsidRDefault="00C96AAF" w:rsidP="001E45F9">
      <w:pPr>
        <w:spacing w:after="0" w:line="240" w:lineRule="auto"/>
        <w:jc w:val="both"/>
        <w:rPr>
          <w:rFonts w:cs="Calibri"/>
          <w:b/>
          <w:bCs/>
        </w:rPr>
      </w:pPr>
    </w:p>
    <w:p w14:paraId="2E24B648" w14:textId="77777777" w:rsidR="001E45F9" w:rsidRPr="004B71BD" w:rsidRDefault="001E45F9" w:rsidP="001E45F9">
      <w:pPr>
        <w:widowControl w:val="0"/>
        <w:autoSpaceDE w:val="0"/>
        <w:autoSpaceDN w:val="0"/>
        <w:adjustRightInd w:val="0"/>
        <w:spacing w:after="0" w:line="240" w:lineRule="atLeast"/>
        <w:jc w:val="both"/>
        <w:rPr>
          <w:rFonts w:eastAsia="Times New Roman" w:cs="Calibri"/>
          <w:lang w:eastAsia="es-CO"/>
        </w:rPr>
      </w:pPr>
    </w:p>
    <w:p w14:paraId="5171C478" w14:textId="59293DA7" w:rsidR="001E45F9" w:rsidRPr="004B71BD" w:rsidRDefault="001E45F9" w:rsidP="001E45F9">
      <w:pPr>
        <w:widowControl w:val="0"/>
        <w:autoSpaceDE w:val="0"/>
        <w:autoSpaceDN w:val="0"/>
        <w:adjustRightInd w:val="0"/>
        <w:spacing w:line="240" w:lineRule="atLeast"/>
        <w:jc w:val="both"/>
        <w:rPr>
          <w:rFonts w:eastAsia="Times New Roman" w:cs="Calibri"/>
          <w:lang w:eastAsia="es-CO"/>
        </w:rPr>
      </w:pPr>
      <w:r w:rsidRPr="004B71BD">
        <w:rPr>
          <w:rFonts w:eastAsia="Times New Roman" w:cs="Calibri"/>
          <w:b/>
          <w:bCs/>
          <w:lang w:eastAsia="es-CO"/>
        </w:rPr>
        <w:t>1</w:t>
      </w:r>
      <w:r w:rsidR="00D216EC" w:rsidRPr="004B71BD">
        <w:rPr>
          <w:rFonts w:eastAsia="Times New Roman" w:cs="Calibri"/>
          <w:b/>
          <w:bCs/>
          <w:lang w:eastAsia="es-CO"/>
        </w:rPr>
        <w:t>5</w:t>
      </w:r>
      <w:r w:rsidRPr="004B71BD">
        <w:rPr>
          <w:rFonts w:eastAsia="Times New Roman" w:cs="Calibri"/>
          <w:b/>
          <w:bCs/>
          <w:lang w:eastAsia="es-CO"/>
        </w:rPr>
        <w:t>.</w:t>
      </w:r>
      <w:r w:rsidRPr="004B71BD">
        <w:rPr>
          <w:rFonts w:cs="Calibri"/>
          <w:b/>
          <w:bCs/>
        </w:rPr>
        <w:t xml:space="preserve"> Recomendación al Ordenador del Gasto: </w:t>
      </w:r>
    </w:p>
    <w:p w14:paraId="685AB760" w14:textId="79FFB845" w:rsidR="00D52A95" w:rsidRPr="00D52A95" w:rsidRDefault="00D52A95" w:rsidP="00D52A95">
      <w:pPr>
        <w:widowControl w:val="0"/>
        <w:autoSpaceDE w:val="0"/>
        <w:autoSpaceDN w:val="0"/>
        <w:adjustRightInd w:val="0"/>
        <w:spacing w:after="0" w:line="240" w:lineRule="auto"/>
        <w:jc w:val="both"/>
        <w:rPr>
          <w:rFonts w:cs="Calibri"/>
        </w:rPr>
      </w:pPr>
      <w:r w:rsidRPr="00D52A95">
        <w:rPr>
          <w:rFonts w:cs="Calibri"/>
        </w:rPr>
        <w:t xml:space="preserve">Que revisada y validada por parte de la Coordinación académica de </w:t>
      </w:r>
      <w:proofErr w:type="spellStart"/>
      <w:r w:rsidRPr="00D52A95">
        <w:rPr>
          <w:rFonts w:cs="Calibri"/>
          <w:lang w:val="es-ES"/>
        </w:rPr>
        <w:t>Comercializacion</w:t>
      </w:r>
      <w:proofErr w:type="spellEnd"/>
      <w:r w:rsidRPr="00D52A95">
        <w:rPr>
          <w:rFonts w:cs="Calibri"/>
        </w:rPr>
        <w:t xml:space="preserve"> de la Regional Atlántico, con el apoyo del equipo de contratación, la documentación presentada por el</w:t>
      </w:r>
      <w:r>
        <w:rPr>
          <w:rFonts w:cs="Calibri"/>
        </w:rPr>
        <w:t xml:space="preserve"> </w:t>
      </w:r>
      <w:r w:rsidRPr="00D52A95">
        <w:rPr>
          <w:rFonts w:cs="Calibri"/>
        </w:rPr>
        <w:t>futuro contratista en el SIGEP y verificado el cumplimiento de los requisitos de capacidad, idoneidad</w:t>
      </w:r>
      <w:r>
        <w:rPr>
          <w:rFonts w:cs="Calibri"/>
        </w:rPr>
        <w:t xml:space="preserve"> </w:t>
      </w:r>
      <w:r w:rsidRPr="00D52A95">
        <w:rPr>
          <w:rFonts w:cs="Calibri"/>
        </w:rPr>
        <w:t xml:space="preserve">y/o experiencia requerida para la prestación del servicio y el cubrimiento de la necesidad reportada, se recomienda la contratación al ordenador (a) del gasto, sin que sea necesario haber obtenido previamente varias ofertas, así mismo se </w:t>
      </w:r>
      <w:r w:rsidRPr="00D52A95">
        <w:rPr>
          <w:rFonts w:cs="Calibri"/>
        </w:rPr>
        <w:lastRenderedPageBreak/>
        <w:t>verificó el cumplimiento de los topes, alternativas o exoneraciones establecidas en la tabla de honorarios vigente.</w:t>
      </w:r>
    </w:p>
    <w:p w14:paraId="1621D2EE" w14:textId="77777777" w:rsidR="00D52A95" w:rsidRDefault="00D52A95" w:rsidP="71F066CE">
      <w:pPr>
        <w:widowControl w:val="0"/>
        <w:autoSpaceDE w:val="0"/>
        <w:autoSpaceDN w:val="0"/>
        <w:adjustRightInd w:val="0"/>
        <w:spacing w:after="0" w:line="240" w:lineRule="atLeast"/>
        <w:rPr>
          <w:rFonts w:eastAsia="Times New Roman" w:cs="Calibri"/>
          <w:color w:val="000000" w:themeColor="text1"/>
          <w:lang w:eastAsia="es-CO"/>
        </w:rPr>
      </w:pPr>
    </w:p>
    <w:p w14:paraId="3DA471FE" w14:textId="369BA021" w:rsidR="001E45F9" w:rsidRDefault="0A60121E" w:rsidP="71F066CE">
      <w:pPr>
        <w:widowControl w:val="0"/>
        <w:autoSpaceDE w:val="0"/>
        <w:autoSpaceDN w:val="0"/>
        <w:adjustRightInd w:val="0"/>
        <w:spacing w:after="0" w:line="240" w:lineRule="atLeast"/>
        <w:rPr>
          <w:rFonts w:eastAsia="Times New Roman" w:cs="Calibri"/>
          <w:color w:val="000000" w:themeColor="text1"/>
          <w:lang w:eastAsia="es-CO"/>
        </w:rPr>
      </w:pPr>
      <w:r w:rsidRPr="004B71BD">
        <w:rPr>
          <w:rFonts w:eastAsia="Times New Roman" w:cs="Calibri"/>
          <w:color w:val="000000" w:themeColor="text1"/>
          <w:lang w:eastAsia="es-CO"/>
        </w:rPr>
        <w:t xml:space="preserve">Se expide en </w:t>
      </w:r>
      <w:r w:rsidR="001A2616" w:rsidRPr="004B71BD">
        <w:rPr>
          <w:rFonts w:eastAsia="Times New Roman" w:cs="Calibri"/>
          <w:color w:val="000000" w:themeColor="text1"/>
          <w:lang w:eastAsia="es-CO"/>
        </w:rPr>
        <w:t>la ciudad de</w:t>
      </w:r>
      <w:r w:rsidR="001A2616" w:rsidRPr="004B71BD">
        <w:rPr>
          <w:rFonts w:eastAsia="Times New Roman" w:cs="Calibri"/>
          <w:b/>
          <w:bCs/>
          <w:color w:val="000000" w:themeColor="text1"/>
          <w:lang w:eastAsia="es-CO"/>
        </w:rPr>
        <w:t xml:space="preserve"> </w:t>
      </w:r>
      <w:r w:rsidR="00CD24C9">
        <w:rPr>
          <w:rFonts w:eastAsia="Times New Roman" w:cs="Calibri"/>
          <w:color w:val="000000" w:themeColor="text1"/>
          <w:lang w:eastAsia="es-CO"/>
        </w:rPr>
        <w:t xml:space="preserve">Barranquilla a los </w:t>
      </w:r>
      <w:r w:rsidR="00810AEE">
        <w:rPr>
          <w:rFonts w:eastAsia="Times New Roman" w:cs="Calibri"/>
          <w:color w:val="000000" w:themeColor="text1"/>
          <w:lang w:eastAsia="es-CO"/>
        </w:rPr>
        <w:t>veinticuatro</w:t>
      </w:r>
      <w:r w:rsidR="00C160E2">
        <w:rPr>
          <w:rFonts w:eastAsia="Times New Roman" w:cs="Calibri"/>
          <w:color w:val="000000" w:themeColor="text1"/>
          <w:lang w:eastAsia="es-CO"/>
        </w:rPr>
        <w:t xml:space="preserve"> (2</w:t>
      </w:r>
      <w:r w:rsidR="00810AEE">
        <w:rPr>
          <w:rFonts w:eastAsia="Times New Roman" w:cs="Calibri"/>
          <w:color w:val="000000" w:themeColor="text1"/>
          <w:lang w:eastAsia="es-CO"/>
        </w:rPr>
        <w:t>4</w:t>
      </w:r>
      <w:proofErr w:type="gramStart"/>
      <w:r w:rsidR="00C160E2">
        <w:rPr>
          <w:rFonts w:eastAsia="Times New Roman" w:cs="Calibri"/>
          <w:color w:val="000000" w:themeColor="text1"/>
          <w:lang w:eastAsia="es-CO"/>
        </w:rPr>
        <w:t xml:space="preserve">) </w:t>
      </w:r>
      <w:r w:rsidR="00CD24C9">
        <w:rPr>
          <w:rFonts w:eastAsia="Times New Roman" w:cs="Calibri"/>
          <w:color w:val="000000" w:themeColor="text1"/>
          <w:lang w:eastAsia="es-CO"/>
        </w:rPr>
        <w:t xml:space="preserve"> d</w:t>
      </w:r>
      <w:r w:rsidR="003359F9">
        <w:rPr>
          <w:rFonts w:eastAsia="Times New Roman" w:cs="Calibri"/>
          <w:color w:val="000000" w:themeColor="text1"/>
          <w:lang w:eastAsia="es-CO"/>
        </w:rPr>
        <w:t>í</w:t>
      </w:r>
      <w:r w:rsidR="00CD24C9">
        <w:rPr>
          <w:rFonts w:eastAsia="Times New Roman" w:cs="Calibri"/>
          <w:color w:val="000000" w:themeColor="text1"/>
          <w:lang w:eastAsia="es-CO"/>
        </w:rPr>
        <w:t>as</w:t>
      </w:r>
      <w:proofErr w:type="gramEnd"/>
      <w:r w:rsidR="00CD24C9">
        <w:rPr>
          <w:rFonts w:eastAsia="Times New Roman" w:cs="Calibri"/>
          <w:color w:val="000000" w:themeColor="text1"/>
          <w:lang w:eastAsia="es-CO"/>
        </w:rPr>
        <w:t xml:space="preserve"> de </w:t>
      </w:r>
      <w:r w:rsidR="003359F9">
        <w:rPr>
          <w:rFonts w:eastAsia="Times New Roman" w:cs="Calibri"/>
          <w:color w:val="000000" w:themeColor="text1"/>
          <w:lang w:eastAsia="es-CO"/>
        </w:rPr>
        <w:t>enero</w:t>
      </w:r>
      <w:r w:rsidR="00CD24C9">
        <w:rPr>
          <w:rFonts w:eastAsia="Times New Roman" w:cs="Calibri"/>
          <w:color w:val="000000" w:themeColor="text1"/>
          <w:lang w:eastAsia="es-CO"/>
        </w:rPr>
        <w:t xml:space="preserve"> 202</w:t>
      </w:r>
      <w:r w:rsidR="00C160E2">
        <w:rPr>
          <w:rFonts w:eastAsia="Times New Roman" w:cs="Calibri"/>
          <w:color w:val="000000" w:themeColor="text1"/>
          <w:lang w:eastAsia="es-CO"/>
        </w:rPr>
        <w:t>5</w:t>
      </w:r>
      <w:r w:rsidR="00CD24C9">
        <w:rPr>
          <w:rFonts w:eastAsia="Times New Roman" w:cs="Calibri"/>
          <w:color w:val="000000" w:themeColor="text1"/>
          <w:lang w:eastAsia="es-CO"/>
        </w:rPr>
        <w:t>.</w:t>
      </w:r>
    </w:p>
    <w:p w14:paraId="495DABD2" w14:textId="77777777" w:rsidR="00D52A95" w:rsidRDefault="00D52A95" w:rsidP="71F066CE">
      <w:pPr>
        <w:widowControl w:val="0"/>
        <w:autoSpaceDE w:val="0"/>
        <w:autoSpaceDN w:val="0"/>
        <w:adjustRightInd w:val="0"/>
        <w:spacing w:after="0" w:line="240" w:lineRule="atLeast"/>
        <w:rPr>
          <w:rFonts w:eastAsia="Times New Roman" w:cs="Calibri"/>
          <w:b/>
          <w:bCs/>
          <w:color w:val="000000"/>
          <w:lang w:eastAsia="es-CO"/>
        </w:rPr>
      </w:pPr>
    </w:p>
    <w:p w14:paraId="49A502E9" w14:textId="7B4684CA" w:rsidR="00810AEE" w:rsidRPr="004B71BD" w:rsidRDefault="00810AEE" w:rsidP="71F066CE">
      <w:pPr>
        <w:widowControl w:val="0"/>
        <w:autoSpaceDE w:val="0"/>
        <w:autoSpaceDN w:val="0"/>
        <w:adjustRightInd w:val="0"/>
        <w:spacing w:after="0" w:line="240" w:lineRule="atLeast"/>
        <w:rPr>
          <w:rFonts w:eastAsia="Times New Roman" w:cs="Calibri"/>
          <w:b/>
          <w:bCs/>
          <w:color w:val="000000"/>
          <w:lang w:eastAsia="es-CO"/>
        </w:rPr>
      </w:pPr>
      <w:r>
        <w:rPr>
          <w:rFonts w:eastAsia="Times New Roman" w:cs="Calibri"/>
          <w:b/>
          <w:bCs/>
          <w:color w:val="000000"/>
          <w:lang w:eastAsia="es-CO"/>
        </w:rPr>
        <w:t>Proyectó: Ana Salinas - contratista</w:t>
      </w:r>
      <w:r>
        <w:rPr>
          <w:rFonts w:eastAsia="Times New Roman" w:cs="Calibri"/>
          <w:b/>
          <w:bCs/>
          <w:noProof/>
          <w:color w:val="000000"/>
          <w:lang w:eastAsia="es-CO"/>
        </w:rPr>
        <w:drawing>
          <wp:inline distT="0" distB="0" distL="0" distR="0" wp14:anchorId="1C6A804D" wp14:editId="60F2C5FE">
            <wp:extent cx="554990" cy="182880"/>
            <wp:effectExtent l="0" t="0" r="0" b="7620"/>
            <wp:docPr id="14685337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990" cy="182880"/>
                    </a:xfrm>
                    <a:prstGeom prst="rect">
                      <a:avLst/>
                    </a:prstGeom>
                    <a:noFill/>
                  </pic:spPr>
                </pic:pic>
              </a:graphicData>
            </a:graphic>
          </wp:inline>
        </w:drawing>
      </w:r>
      <w:r>
        <w:rPr>
          <w:rFonts w:eastAsia="Times New Roman" w:cs="Calibri"/>
          <w:b/>
          <w:bCs/>
          <w:color w:val="000000"/>
          <w:lang w:eastAsia="es-CO"/>
        </w:rPr>
        <w:br/>
        <w:t xml:space="preserve">Revisó: Andrea Poveda.  – abogada </w:t>
      </w:r>
      <w:proofErr w:type="spellStart"/>
      <w:r>
        <w:rPr>
          <w:rFonts w:eastAsia="Times New Roman" w:cs="Calibri"/>
          <w:b/>
          <w:bCs/>
          <w:color w:val="000000"/>
          <w:lang w:eastAsia="es-CO"/>
        </w:rPr>
        <w:t>CCyS</w:t>
      </w:r>
      <w:proofErr w:type="spellEnd"/>
      <w:r>
        <w:rPr>
          <w:rFonts w:eastAsia="Times New Roman" w:cs="Calibri"/>
          <w:b/>
          <w:bCs/>
          <w:color w:val="000000"/>
          <w:lang w:eastAsia="es-CO"/>
        </w:rPr>
        <w:t xml:space="preserve"> </w:t>
      </w:r>
      <w:r>
        <w:rPr>
          <w:noProof/>
        </w:rPr>
        <w:drawing>
          <wp:inline distT="0" distB="0" distL="0" distR="0" wp14:anchorId="5B6123DB" wp14:editId="38A966BF">
            <wp:extent cx="863618" cy="300990"/>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9854" cy="303163"/>
                    </a:xfrm>
                    <a:prstGeom prst="rect">
                      <a:avLst/>
                    </a:prstGeom>
                    <a:noFill/>
                    <a:ln>
                      <a:noFill/>
                    </a:ln>
                  </pic:spPr>
                </pic:pic>
              </a:graphicData>
            </a:graphic>
          </wp:inline>
        </w:drawing>
      </w:r>
    </w:p>
    <w:p w14:paraId="68B5EF3E" w14:textId="1D473B20" w:rsidR="001E45F9" w:rsidRDefault="001E45F9" w:rsidP="001E45F9">
      <w:pPr>
        <w:widowControl w:val="0"/>
        <w:autoSpaceDE w:val="0"/>
        <w:autoSpaceDN w:val="0"/>
        <w:adjustRightInd w:val="0"/>
        <w:spacing w:after="0" w:line="240" w:lineRule="atLeast"/>
        <w:jc w:val="center"/>
        <w:rPr>
          <w:rFonts w:eastAsia="Times New Roman" w:cs="Calibri"/>
          <w:b/>
          <w:color w:val="000000"/>
          <w:lang w:eastAsia="es-CO"/>
        </w:rPr>
      </w:pPr>
    </w:p>
    <w:p w14:paraId="3BAE5568" w14:textId="77777777" w:rsidR="00810AEE" w:rsidRDefault="00810AEE" w:rsidP="001E45F9">
      <w:pPr>
        <w:widowControl w:val="0"/>
        <w:autoSpaceDE w:val="0"/>
        <w:autoSpaceDN w:val="0"/>
        <w:adjustRightInd w:val="0"/>
        <w:spacing w:after="0" w:line="240" w:lineRule="atLeast"/>
        <w:jc w:val="center"/>
        <w:rPr>
          <w:rFonts w:eastAsia="Times New Roman" w:cs="Calibri"/>
          <w:b/>
          <w:color w:val="000000"/>
          <w:lang w:eastAsia="es-CO"/>
        </w:rPr>
      </w:pPr>
    </w:p>
    <w:p w14:paraId="29EAC60C" w14:textId="77777777" w:rsidR="00810AEE" w:rsidRPr="004B71BD" w:rsidRDefault="00810AEE" w:rsidP="001E45F9">
      <w:pPr>
        <w:widowControl w:val="0"/>
        <w:autoSpaceDE w:val="0"/>
        <w:autoSpaceDN w:val="0"/>
        <w:adjustRightInd w:val="0"/>
        <w:spacing w:after="0" w:line="240" w:lineRule="atLeast"/>
        <w:jc w:val="center"/>
        <w:rPr>
          <w:rFonts w:eastAsia="Times New Roman" w:cs="Calibri"/>
          <w:b/>
          <w:color w:val="000000"/>
          <w:lang w:eastAsia="es-CO"/>
        </w:rPr>
      </w:pPr>
    </w:p>
    <w:p w14:paraId="26A812CA" w14:textId="5934A8EF" w:rsidR="001E45F9" w:rsidRDefault="004F095F" w:rsidP="001E45F9">
      <w:pPr>
        <w:widowControl w:val="0"/>
        <w:autoSpaceDE w:val="0"/>
        <w:autoSpaceDN w:val="0"/>
        <w:adjustRightInd w:val="0"/>
        <w:spacing w:after="0" w:line="240" w:lineRule="atLeast"/>
        <w:jc w:val="center"/>
        <w:rPr>
          <w:rFonts w:eastAsia="Times New Roman" w:cs="Calibri"/>
          <w:b/>
          <w:color w:val="000000"/>
          <w:lang w:eastAsia="es-CO"/>
        </w:rPr>
      </w:pPr>
      <w:r>
        <w:rPr>
          <w:rFonts w:eastAsia="Times New Roman" w:cs="Calibri"/>
          <w:b/>
          <w:color w:val="000000"/>
          <w:lang w:eastAsia="es-CO"/>
        </w:rPr>
        <w:t>ELIZABETH TUBERQUIA VANEGAS</w:t>
      </w:r>
    </w:p>
    <w:p w14:paraId="5441C253" w14:textId="0D009A48" w:rsidR="004F095F" w:rsidRDefault="004F095F" w:rsidP="001E45F9">
      <w:pPr>
        <w:widowControl w:val="0"/>
        <w:autoSpaceDE w:val="0"/>
        <w:autoSpaceDN w:val="0"/>
        <w:adjustRightInd w:val="0"/>
        <w:spacing w:after="0" w:line="240" w:lineRule="atLeast"/>
        <w:jc w:val="center"/>
        <w:rPr>
          <w:rFonts w:eastAsia="Times New Roman" w:cs="Calibri"/>
          <w:b/>
          <w:color w:val="000000"/>
          <w:lang w:eastAsia="es-CO"/>
        </w:rPr>
      </w:pPr>
      <w:r>
        <w:rPr>
          <w:rFonts w:eastAsia="Times New Roman" w:cs="Calibri"/>
          <w:b/>
          <w:color w:val="000000"/>
          <w:lang w:eastAsia="es-CO"/>
        </w:rPr>
        <w:t>SUBDIRECTORA CENTRO COMERCIO Y SERVICIOS</w:t>
      </w:r>
    </w:p>
    <w:p w14:paraId="6B2B6BA9" w14:textId="77777777" w:rsidR="004F095F" w:rsidRDefault="004F095F" w:rsidP="001E45F9">
      <w:pPr>
        <w:widowControl w:val="0"/>
        <w:autoSpaceDE w:val="0"/>
        <w:autoSpaceDN w:val="0"/>
        <w:adjustRightInd w:val="0"/>
        <w:spacing w:after="0" w:line="240" w:lineRule="atLeast"/>
        <w:jc w:val="center"/>
        <w:rPr>
          <w:rFonts w:eastAsia="Times New Roman" w:cs="Calibri"/>
          <w:b/>
          <w:color w:val="000000"/>
          <w:lang w:eastAsia="es-CO"/>
        </w:rPr>
      </w:pPr>
    </w:p>
    <w:p w14:paraId="6B7A8008" w14:textId="698F7B6E" w:rsidR="00DC7F97" w:rsidRPr="005A57AD" w:rsidRDefault="00DC7F97" w:rsidP="001E45F9">
      <w:pPr>
        <w:pStyle w:val="Sinespaciado"/>
        <w:rPr>
          <w:rFonts w:ascii="Calibri" w:hAnsi="Calibri" w:cs="Calibri"/>
          <w:b/>
          <w:bCs/>
          <w:color w:val="000000" w:themeColor="text1"/>
          <w:sz w:val="16"/>
          <w:szCs w:val="16"/>
          <w:shd w:val="clear" w:color="auto" w:fill="FFFFFF"/>
        </w:rPr>
      </w:pPr>
    </w:p>
    <w:sectPr w:rsidR="00DC7F97" w:rsidRPr="005A57AD" w:rsidSect="00C160E2">
      <w:headerReference w:type="default" r:id="rId17"/>
      <w:footerReference w:type="default" r:id="rId18"/>
      <w:headerReference w:type="first" r:id="rId19"/>
      <w:pgSz w:w="12240" w:h="15840"/>
      <w:pgMar w:top="2341" w:right="1183"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60964" w14:textId="77777777" w:rsidR="007E1DB6" w:rsidRDefault="007E1DB6">
      <w:pPr>
        <w:spacing w:after="0" w:line="240" w:lineRule="auto"/>
      </w:pPr>
      <w:r>
        <w:separator/>
      </w:r>
    </w:p>
  </w:endnote>
  <w:endnote w:type="continuationSeparator" w:id="0">
    <w:p w14:paraId="24DA3164" w14:textId="77777777" w:rsidR="007E1DB6" w:rsidRDefault="007E1DB6">
      <w:pPr>
        <w:spacing w:after="0" w:line="240" w:lineRule="auto"/>
      </w:pPr>
      <w:r>
        <w:continuationSeparator/>
      </w:r>
    </w:p>
  </w:endnote>
  <w:endnote w:type="continuationNotice" w:id="1">
    <w:p w14:paraId="260D8CDC" w14:textId="77777777" w:rsidR="007E1DB6" w:rsidRDefault="007E1D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Segoe UI"/>
    <w:charset w:val="00"/>
    <w:family w:val="swiss"/>
    <w:pitch w:val="variable"/>
    <w:sig w:usb0="E1000AEF" w:usb1="5000A1FF" w:usb2="00000000" w:usb3="00000000" w:csb0="000001B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164571"/>
      <w:docPartObj>
        <w:docPartGallery w:val="Page Numbers (Bottom of Page)"/>
        <w:docPartUnique/>
      </w:docPartObj>
    </w:sdtPr>
    <w:sdtContent>
      <w:p w14:paraId="5D34F12A" w14:textId="2A8785B1" w:rsidR="000F0C5E" w:rsidRDefault="000F0C5E">
        <w:pPr>
          <w:pStyle w:val="Piedepgina"/>
          <w:jc w:val="right"/>
        </w:pPr>
        <w:r>
          <w:fldChar w:fldCharType="begin"/>
        </w:r>
        <w:r>
          <w:instrText>PAGE   \* MERGEFORMAT</w:instrText>
        </w:r>
        <w:r>
          <w:fldChar w:fldCharType="separate"/>
        </w:r>
        <w:r w:rsidR="007847D9" w:rsidRPr="007847D9">
          <w:rPr>
            <w:noProof/>
            <w:lang w:val="es-ES"/>
          </w:rPr>
          <w:t>1</w:t>
        </w:r>
        <w:r>
          <w:fldChar w:fldCharType="end"/>
        </w:r>
      </w:p>
    </w:sdtContent>
  </w:sdt>
  <w:p w14:paraId="5314CC3F" w14:textId="071A5035" w:rsidR="00E85AFD" w:rsidRPr="008223F7" w:rsidRDefault="008223F7" w:rsidP="008223F7">
    <w:pPr>
      <w:jc w:val="center"/>
      <w:rPr>
        <w:rFonts w:ascii="Arial" w:hAnsi="Arial" w:cs="Arial"/>
      </w:rPr>
    </w:pPr>
    <w:r w:rsidRPr="008223F7">
      <w:rPr>
        <w:rFonts w:ascii="Arial" w:hAnsi="Arial" w:cs="Arial"/>
        <w:sz w:val="18"/>
      </w:rPr>
      <w:t>GTH-F-075 V.0</w:t>
    </w:r>
    <w:r w:rsidR="00E52566">
      <w:rPr>
        <w:rFonts w:ascii="Arial" w:hAnsi="Arial" w:cs="Arial"/>
        <w:sz w:val="18"/>
      </w:rPr>
      <w:t>7</w:t>
    </w:r>
  </w:p>
  <w:p w14:paraId="091AC8F9" w14:textId="77777777" w:rsidR="00637124" w:rsidRDefault="00637124"/>
  <w:p w14:paraId="7BCCEDCB" w14:textId="77777777" w:rsidR="00637124" w:rsidRDefault="00637124"/>
  <w:p w14:paraId="2BE5A66F" w14:textId="77777777" w:rsidR="00637124" w:rsidRDefault="006371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DCB57" w14:textId="77777777" w:rsidR="007E1DB6" w:rsidRDefault="007E1DB6">
      <w:pPr>
        <w:spacing w:after="0" w:line="240" w:lineRule="auto"/>
      </w:pPr>
      <w:r>
        <w:separator/>
      </w:r>
    </w:p>
  </w:footnote>
  <w:footnote w:type="continuationSeparator" w:id="0">
    <w:p w14:paraId="2E7AFB54" w14:textId="77777777" w:rsidR="007E1DB6" w:rsidRDefault="007E1DB6">
      <w:pPr>
        <w:spacing w:after="0" w:line="240" w:lineRule="auto"/>
      </w:pPr>
      <w:r>
        <w:continuationSeparator/>
      </w:r>
    </w:p>
  </w:footnote>
  <w:footnote w:type="continuationNotice" w:id="1">
    <w:p w14:paraId="44050F36" w14:textId="77777777" w:rsidR="007E1DB6" w:rsidRDefault="007E1D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A3574" w14:textId="476F2FA9" w:rsidR="00E85AFD" w:rsidRDefault="387F3F2A">
    <w:pPr>
      <w:pStyle w:val="Encabezado"/>
    </w:pPr>
    <w:r>
      <w:rPr>
        <w:noProof/>
        <w:lang w:val="es-ES" w:eastAsia="es-ES"/>
      </w:rPr>
      <w:t xml:space="preserve"> </w:t>
    </w:r>
    <w:r>
      <w:rPr>
        <w:noProof/>
        <w:lang w:eastAsia="es-CO"/>
      </w:rPr>
      <w:t xml:space="preserve">                                                                                                                      </w:t>
    </w:r>
  </w:p>
  <w:p w14:paraId="0A419F3A" w14:textId="0E54C74C" w:rsidR="00E85AFD" w:rsidRDefault="00E52566" w:rsidP="00EF0A5C">
    <w:pPr>
      <w:pStyle w:val="Encabezado"/>
      <w:jc w:val="center"/>
    </w:pPr>
    <w:r w:rsidRPr="001A74F0">
      <w:rPr>
        <w:noProof/>
        <w:lang w:eastAsia="es-CO"/>
      </w:rPr>
      <w:drawing>
        <wp:anchor distT="0" distB="0" distL="114300" distR="114300" simplePos="0" relativeHeight="251659264" behindDoc="0" locked="0" layoutInCell="1" allowOverlap="1" wp14:anchorId="21E92B54" wp14:editId="2ED9F81B">
          <wp:simplePos x="0" y="0"/>
          <wp:positionH relativeFrom="margin">
            <wp:align>center</wp:align>
          </wp:positionH>
          <wp:positionV relativeFrom="paragraph">
            <wp:posOffset>12469</wp:posOffset>
          </wp:positionV>
          <wp:extent cx="592455" cy="561340"/>
          <wp:effectExtent l="0" t="0" r="0" b="0"/>
          <wp:wrapThrough wrapText="bothSides">
            <wp:wrapPolygon edited="0">
              <wp:start x="7640" y="0"/>
              <wp:lineTo x="0" y="5131"/>
              <wp:lineTo x="0" y="11729"/>
              <wp:lineTo x="4862" y="11729"/>
              <wp:lineTo x="2084" y="16860"/>
              <wp:lineTo x="2084" y="19059"/>
              <wp:lineTo x="3473" y="20525"/>
              <wp:lineTo x="17363" y="20525"/>
              <wp:lineTo x="19447" y="20525"/>
              <wp:lineTo x="18752" y="16860"/>
              <wp:lineTo x="15974" y="11729"/>
              <wp:lineTo x="20836" y="11729"/>
              <wp:lineTo x="20836" y="5864"/>
              <wp:lineTo x="13196" y="0"/>
              <wp:lineTo x="7640" y="0"/>
            </wp:wrapPolygon>
          </wp:wrapThrough>
          <wp:docPr id="1246622451" name="Imagen 12466224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p w14:paraId="356A2837" w14:textId="77777777" w:rsidR="00637124" w:rsidRDefault="0063712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63359" w14:textId="77777777" w:rsidR="00E85AFD" w:rsidRDefault="00E85AFD">
    <w:pPr>
      <w:pStyle w:val="Encabezado"/>
      <w:rPr>
        <w:noProof/>
        <w:lang w:val="es-ES" w:eastAsia="es-ES"/>
      </w:rPr>
    </w:pPr>
  </w:p>
  <w:p w14:paraId="165C94DB"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80154"/>
    <w:multiLevelType w:val="hybridMultilevel"/>
    <w:tmpl w:val="23A855A6"/>
    <w:lvl w:ilvl="0" w:tplc="1DB2755A">
      <w:start w:val="1"/>
      <w:numFmt w:val="decimal"/>
      <w:lvlText w:val="%1."/>
      <w:lvlJc w:val="left"/>
      <w:pPr>
        <w:ind w:left="400" w:hanging="252"/>
      </w:pPr>
      <w:rPr>
        <w:rFonts w:ascii="Arial MT" w:eastAsia="Arial MT" w:hAnsi="Arial MT" w:cs="Arial MT" w:hint="default"/>
        <w:spacing w:val="-2"/>
        <w:w w:val="101"/>
        <w:sz w:val="22"/>
        <w:szCs w:val="22"/>
        <w:lang w:val="es-ES" w:eastAsia="en-US" w:bidi="ar-SA"/>
      </w:rPr>
    </w:lvl>
    <w:lvl w:ilvl="1" w:tplc="A0A8FF3A">
      <w:numFmt w:val="bullet"/>
      <w:lvlText w:val="•"/>
      <w:lvlJc w:val="left"/>
      <w:pPr>
        <w:ind w:left="1384" w:hanging="252"/>
      </w:pPr>
      <w:rPr>
        <w:rFonts w:hint="default"/>
        <w:lang w:val="es-ES" w:eastAsia="en-US" w:bidi="ar-SA"/>
      </w:rPr>
    </w:lvl>
    <w:lvl w:ilvl="2" w:tplc="0ADC1D60">
      <w:numFmt w:val="bullet"/>
      <w:lvlText w:val="•"/>
      <w:lvlJc w:val="left"/>
      <w:pPr>
        <w:ind w:left="2368" w:hanging="252"/>
      </w:pPr>
      <w:rPr>
        <w:rFonts w:hint="default"/>
        <w:lang w:val="es-ES" w:eastAsia="en-US" w:bidi="ar-SA"/>
      </w:rPr>
    </w:lvl>
    <w:lvl w:ilvl="3" w:tplc="674ADC58">
      <w:numFmt w:val="bullet"/>
      <w:lvlText w:val="•"/>
      <w:lvlJc w:val="left"/>
      <w:pPr>
        <w:ind w:left="3352" w:hanging="252"/>
      </w:pPr>
      <w:rPr>
        <w:rFonts w:hint="default"/>
        <w:lang w:val="es-ES" w:eastAsia="en-US" w:bidi="ar-SA"/>
      </w:rPr>
    </w:lvl>
    <w:lvl w:ilvl="4" w:tplc="964C8E4C">
      <w:numFmt w:val="bullet"/>
      <w:lvlText w:val="•"/>
      <w:lvlJc w:val="left"/>
      <w:pPr>
        <w:ind w:left="4336" w:hanging="252"/>
      </w:pPr>
      <w:rPr>
        <w:rFonts w:hint="default"/>
        <w:lang w:val="es-ES" w:eastAsia="en-US" w:bidi="ar-SA"/>
      </w:rPr>
    </w:lvl>
    <w:lvl w:ilvl="5" w:tplc="65A6EF08">
      <w:numFmt w:val="bullet"/>
      <w:lvlText w:val="•"/>
      <w:lvlJc w:val="left"/>
      <w:pPr>
        <w:ind w:left="5320" w:hanging="252"/>
      </w:pPr>
      <w:rPr>
        <w:rFonts w:hint="default"/>
        <w:lang w:val="es-ES" w:eastAsia="en-US" w:bidi="ar-SA"/>
      </w:rPr>
    </w:lvl>
    <w:lvl w:ilvl="6" w:tplc="8E748EE4">
      <w:numFmt w:val="bullet"/>
      <w:lvlText w:val="•"/>
      <w:lvlJc w:val="left"/>
      <w:pPr>
        <w:ind w:left="6304" w:hanging="252"/>
      </w:pPr>
      <w:rPr>
        <w:rFonts w:hint="default"/>
        <w:lang w:val="es-ES" w:eastAsia="en-US" w:bidi="ar-SA"/>
      </w:rPr>
    </w:lvl>
    <w:lvl w:ilvl="7" w:tplc="6130C5DC">
      <w:numFmt w:val="bullet"/>
      <w:lvlText w:val="•"/>
      <w:lvlJc w:val="left"/>
      <w:pPr>
        <w:ind w:left="7288" w:hanging="252"/>
      </w:pPr>
      <w:rPr>
        <w:rFonts w:hint="default"/>
        <w:lang w:val="es-ES" w:eastAsia="en-US" w:bidi="ar-SA"/>
      </w:rPr>
    </w:lvl>
    <w:lvl w:ilvl="8" w:tplc="436E3084">
      <w:numFmt w:val="bullet"/>
      <w:lvlText w:val="•"/>
      <w:lvlJc w:val="left"/>
      <w:pPr>
        <w:ind w:left="8272" w:hanging="252"/>
      </w:pPr>
      <w:rPr>
        <w:rFonts w:hint="default"/>
        <w:lang w:val="es-ES" w:eastAsia="en-US" w:bidi="ar-SA"/>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5"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CC46D93"/>
    <w:multiLevelType w:val="hybridMultilevel"/>
    <w:tmpl w:val="1278035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1C557D4"/>
    <w:multiLevelType w:val="hybridMultilevel"/>
    <w:tmpl w:val="7AFA470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366381"/>
    <w:multiLevelType w:val="hybridMultilevel"/>
    <w:tmpl w:val="B3ECF69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2" w15:restartNumberingAfterBreak="0">
    <w:nsid w:val="47D62A1A"/>
    <w:multiLevelType w:val="hybridMultilevel"/>
    <w:tmpl w:val="43A8D0A4"/>
    <w:lvl w:ilvl="0" w:tplc="E83CC856">
      <w:start w:val="1"/>
      <w:numFmt w:val="decimal"/>
      <w:lvlText w:val="%1."/>
      <w:lvlJc w:val="left"/>
      <w:pPr>
        <w:ind w:left="405" w:hanging="360"/>
      </w:pPr>
      <w:rPr>
        <w:rFonts w:hint="default"/>
      </w:rPr>
    </w:lvl>
    <w:lvl w:ilvl="1" w:tplc="240A0019" w:tentative="1">
      <w:start w:val="1"/>
      <w:numFmt w:val="lowerLetter"/>
      <w:lvlText w:val="%2."/>
      <w:lvlJc w:val="left"/>
      <w:pPr>
        <w:ind w:left="1125" w:hanging="360"/>
      </w:pPr>
    </w:lvl>
    <w:lvl w:ilvl="2" w:tplc="240A001B" w:tentative="1">
      <w:start w:val="1"/>
      <w:numFmt w:val="lowerRoman"/>
      <w:lvlText w:val="%3."/>
      <w:lvlJc w:val="right"/>
      <w:pPr>
        <w:ind w:left="1845" w:hanging="180"/>
      </w:pPr>
    </w:lvl>
    <w:lvl w:ilvl="3" w:tplc="240A000F" w:tentative="1">
      <w:start w:val="1"/>
      <w:numFmt w:val="decimal"/>
      <w:lvlText w:val="%4."/>
      <w:lvlJc w:val="left"/>
      <w:pPr>
        <w:ind w:left="2565" w:hanging="360"/>
      </w:pPr>
    </w:lvl>
    <w:lvl w:ilvl="4" w:tplc="240A0019" w:tentative="1">
      <w:start w:val="1"/>
      <w:numFmt w:val="lowerLetter"/>
      <w:lvlText w:val="%5."/>
      <w:lvlJc w:val="left"/>
      <w:pPr>
        <w:ind w:left="3285" w:hanging="360"/>
      </w:pPr>
    </w:lvl>
    <w:lvl w:ilvl="5" w:tplc="240A001B" w:tentative="1">
      <w:start w:val="1"/>
      <w:numFmt w:val="lowerRoman"/>
      <w:lvlText w:val="%6."/>
      <w:lvlJc w:val="right"/>
      <w:pPr>
        <w:ind w:left="4005" w:hanging="180"/>
      </w:pPr>
    </w:lvl>
    <w:lvl w:ilvl="6" w:tplc="240A000F" w:tentative="1">
      <w:start w:val="1"/>
      <w:numFmt w:val="decimal"/>
      <w:lvlText w:val="%7."/>
      <w:lvlJc w:val="left"/>
      <w:pPr>
        <w:ind w:left="4725" w:hanging="360"/>
      </w:pPr>
    </w:lvl>
    <w:lvl w:ilvl="7" w:tplc="240A0019" w:tentative="1">
      <w:start w:val="1"/>
      <w:numFmt w:val="lowerLetter"/>
      <w:lvlText w:val="%8."/>
      <w:lvlJc w:val="left"/>
      <w:pPr>
        <w:ind w:left="5445" w:hanging="360"/>
      </w:pPr>
    </w:lvl>
    <w:lvl w:ilvl="8" w:tplc="240A001B" w:tentative="1">
      <w:start w:val="1"/>
      <w:numFmt w:val="lowerRoman"/>
      <w:lvlText w:val="%9."/>
      <w:lvlJc w:val="right"/>
      <w:pPr>
        <w:ind w:left="6165" w:hanging="180"/>
      </w:pPr>
    </w:lvl>
  </w:abstractNum>
  <w:abstractNum w:abstractNumId="13"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A7C0322"/>
    <w:multiLevelType w:val="hybridMultilevel"/>
    <w:tmpl w:val="6FE86F3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5CBD7E0D"/>
    <w:multiLevelType w:val="multilevel"/>
    <w:tmpl w:val="414C91E4"/>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8" w15:restartNumberingAfterBreak="1">
    <w:nsid w:val="6461293E"/>
    <w:multiLevelType w:val="multilevel"/>
    <w:tmpl w:val="3ABEF958"/>
    <w:lvl w:ilvl="0">
      <w:start w:val="1"/>
      <w:numFmt w:val="decimal"/>
      <w:lvlText w:val="%1."/>
      <w:lvlJc w:val="left"/>
      <w:pPr>
        <w:ind w:left="720" w:hanging="360"/>
      </w:pPr>
      <w:rPr>
        <w:rFonts w:hint="default"/>
        <w:b/>
        <w:color w:val="auto"/>
      </w:r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65B1110F"/>
    <w:multiLevelType w:val="hybridMultilevel"/>
    <w:tmpl w:val="3F5AC58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0" w15:restartNumberingAfterBreak="0">
    <w:nsid w:val="66FD552B"/>
    <w:multiLevelType w:val="hybridMultilevel"/>
    <w:tmpl w:val="1F5ED734"/>
    <w:lvl w:ilvl="0" w:tplc="DCA43A3E">
      <w:start w:val="1"/>
      <w:numFmt w:val="bullet"/>
      <w:lvlText w:val=""/>
      <w:lvlJc w:val="left"/>
      <w:pPr>
        <w:tabs>
          <w:tab w:val="num" w:pos="720"/>
        </w:tabs>
        <w:ind w:left="720" w:hanging="360"/>
      </w:pPr>
      <w:rPr>
        <w:rFonts w:ascii="Symbol" w:hAnsi="Symbol" w:hint="default"/>
        <w:sz w:val="20"/>
      </w:rPr>
    </w:lvl>
    <w:lvl w:ilvl="1" w:tplc="C83E8618" w:tentative="1">
      <w:start w:val="1"/>
      <w:numFmt w:val="bullet"/>
      <w:lvlText w:val="o"/>
      <w:lvlJc w:val="left"/>
      <w:pPr>
        <w:tabs>
          <w:tab w:val="num" w:pos="1440"/>
        </w:tabs>
        <w:ind w:left="1440" w:hanging="360"/>
      </w:pPr>
      <w:rPr>
        <w:rFonts w:ascii="Courier New" w:hAnsi="Courier New" w:hint="default"/>
        <w:sz w:val="20"/>
      </w:rPr>
    </w:lvl>
    <w:lvl w:ilvl="2" w:tplc="C9DCB530" w:tentative="1">
      <w:start w:val="1"/>
      <w:numFmt w:val="bullet"/>
      <w:lvlText w:val=""/>
      <w:lvlJc w:val="left"/>
      <w:pPr>
        <w:tabs>
          <w:tab w:val="num" w:pos="2160"/>
        </w:tabs>
        <w:ind w:left="2160" w:hanging="360"/>
      </w:pPr>
      <w:rPr>
        <w:rFonts w:ascii="Wingdings" w:hAnsi="Wingdings" w:hint="default"/>
        <w:sz w:val="20"/>
      </w:rPr>
    </w:lvl>
    <w:lvl w:ilvl="3" w:tplc="938CD33A" w:tentative="1">
      <w:start w:val="1"/>
      <w:numFmt w:val="bullet"/>
      <w:lvlText w:val=""/>
      <w:lvlJc w:val="left"/>
      <w:pPr>
        <w:tabs>
          <w:tab w:val="num" w:pos="2880"/>
        </w:tabs>
        <w:ind w:left="2880" w:hanging="360"/>
      </w:pPr>
      <w:rPr>
        <w:rFonts w:ascii="Wingdings" w:hAnsi="Wingdings" w:hint="default"/>
        <w:sz w:val="20"/>
      </w:rPr>
    </w:lvl>
    <w:lvl w:ilvl="4" w:tplc="19EE0468" w:tentative="1">
      <w:start w:val="1"/>
      <w:numFmt w:val="bullet"/>
      <w:lvlText w:val=""/>
      <w:lvlJc w:val="left"/>
      <w:pPr>
        <w:tabs>
          <w:tab w:val="num" w:pos="3600"/>
        </w:tabs>
        <w:ind w:left="3600" w:hanging="360"/>
      </w:pPr>
      <w:rPr>
        <w:rFonts w:ascii="Wingdings" w:hAnsi="Wingdings" w:hint="default"/>
        <w:sz w:val="20"/>
      </w:rPr>
    </w:lvl>
    <w:lvl w:ilvl="5" w:tplc="4F20EE8C" w:tentative="1">
      <w:start w:val="1"/>
      <w:numFmt w:val="bullet"/>
      <w:lvlText w:val=""/>
      <w:lvlJc w:val="left"/>
      <w:pPr>
        <w:tabs>
          <w:tab w:val="num" w:pos="4320"/>
        </w:tabs>
        <w:ind w:left="4320" w:hanging="360"/>
      </w:pPr>
      <w:rPr>
        <w:rFonts w:ascii="Wingdings" w:hAnsi="Wingdings" w:hint="default"/>
        <w:sz w:val="20"/>
      </w:rPr>
    </w:lvl>
    <w:lvl w:ilvl="6" w:tplc="385A54E2" w:tentative="1">
      <w:start w:val="1"/>
      <w:numFmt w:val="bullet"/>
      <w:lvlText w:val=""/>
      <w:lvlJc w:val="left"/>
      <w:pPr>
        <w:tabs>
          <w:tab w:val="num" w:pos="5040"/>
        </w:tabs>
        <w:ind w:left="5040" w:hanging="360"/>
      </w:pPr>
      <w:rPr>
        <w:rFonts w:ascii="Wingdings" w:hAnsi="Wingdings" w:hint="default"/>
        <w:sz w:val="20"/>
      </w:rPr>
    </w:lvl>
    <w:lvl w:ilvl="7" w:tplc="C24457F0" w:tentative="1">
      <w:start w:val="1"/>
      <w:numFmt w:val="bullet"/>
      <w:lvlText w:val=""/>
      <w:lvlJc w:val="left"/>
      <w:pPr>
        <w:tabs>
          <w:tab w:val="num" w:pos="5760"/>
        </w:tabs>
        <w:ind w:left="5760" w:hanging="360"/>
      </w:pPr>
      <w:rPr>
        <w:rFonts w:ascii="Wingdings" w:hAnsi="Wingdings" w:hint="default"/>
        <w:sz w:val="20"/>
      </w:rPr>
    </w:lvl>
    <w:lvl w:ilvl="8" w:tplc="2BF25F7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A94638"/>
    <w:multiLevelType w:val="hybridMultilevel"/>
    <w:tmpl w:val="4532E0A6"/>
    <w:lvl w:ilvl="0" w:tplc="3992DEBA">
      <w:start w:val="1"/>
      <w:numFmt w:val="bullet"/>
      <w:lvlText w:val=""/>
      <w:lvlJc w:val="left"/>
      <w:pPr>
        <w:tabs>
          <w:tab w:val="num" w:pos="720"/>
        </w:tabs>
        <w:ind w:left="720" w:hanging="360"/>
      </w:pPr>
      <w:rPr>
        <w:rFonts w:ascii="Symbol" w:hAnsi="Symbol" w:hint="default"/>
        <w:sz w:val="20"/>
      </w:rPr>
    </w:lvl>
    <w:lvl w:ilvl="1" w:tplc="474484A2" w:tentative="1">
      <w:start w:val="1"/>
      <w:numFmt w:val="bullet"/>
      <w:lvlText w:val="o"/>
      <w:lvlJc w:val="left"/>
      <w:pPr>
        <w:tabs>
          <w:tab w:val="num" w:pos="1440"/>
        </w:tabs>
        <w:ind w:left="1440" w:hanging="360"/>
      </w:pPr>
      <w:rPr>
        <w:rFonts w:ascii="Courier New" w:hAnsi="Courier New" w:hint="default"/>
        <w:sz w:val="20"/>
      </w:rPr>
    </w:lvl>
    <w:lvl w:ilvl="2" w:tplc="C0C020C4" w:tentative="1">
      <w:start w:val="1"/>
      <w:numFmt w:val="bullet"/>
      <w:lvlText w:val=""/>
      <w:lvlJc w:val="left"/>
      <w:pPr>
        <w:tabs>
          <w:tab w:val="num" w:pos="2160"/>
        </w:tabs>
        <w:ind w:left="2160" w:hanging="360"/>
      </w:pPr>
      <w:rPr>
        <w:rFonts w:ascii="Wingdings" w:hAnsi="Wingdings" w:hint="default"/>
        <w:sz w:val="20"/>
      </w:rPr>
    </w:lvl>
    <w:lvl w:ilvl="3" w:tplc="40EE6720" w:tentative="1">
      <w:start w:val="1"/>
      <w:numFmt w:val="bullet"/>
      <w:lvlText w:val=""/>
      <w:lvlJc w:val="left"/>
      <w:pPr>
        <w:tabs>
          <w:tab w:val="num" w:pos="2880"/>
        </w:tabs>
        <w:ind w:left="2880" w:hanging="360"/>
      </w:pPr>
      <w:rPr>
        <w:rFonts w:ascii="Wingdings" w:hAnsi="Wingdings" w:hint="default"/>
        <w:sz w:val="20"/>
      </w:rPr>
    </w:lvl>
    <w:lvl w:ilvl="4" w:tplc="9C3E9482" w:tentative="1">
      <w:start w:val="1"/>
      <w:numFmt w:val="bullet"/>
      <w:lvlText w:val=""/>
      <w:lvlJc w:val="left"/>
      <w:pPr>
        <w:tabs>
          <w:tab w:val="num" w:pos="3600"/>
        </w:tabs>
        <w:ind w:left="3600" w:hanging="360"/>
      </w:pPr>
      <w:rPr>
        <w:rFonts w:ascii="Wingdings" w:hAnsi="Wingdings" w:hint="default"/>
        <w:sz w:val="20"/>
      </w:rPr>
    </w:lvl>
    <w:lvl w:ilvl="5" w:tplc="E086158C" w:tentative="1">
      <w:start w:val="1"/>
      <w:numFmt w:val="bullet"/>
      <w:lvlText w:val=""/>
      <w:lvlJc w:val="left"/>
      <w:pPr>
        <w:tabs>
          <w:tab w:val="num" w:pos="4320"/>
        </w:tabs>
        <w:ind w:left="4320" w:hanging="360"/>
      </w:pPr>
      <w:rPr>
        <w:rFonts w:ascii="Wingdings" w:hAnsi="Wingdings" w:hint="default"/>
        <w:sz w:val="20"/>
      </w:rPr>
    </w:lvl>
    <w:lvl w:ilvl="6" w:tplc="E1A29E56" w:tentative="1">
      <w:start w:val="1"/>
      <w:numFmt w:val="bullet"/>
      <w:lvlText w:val=""/>
      <w:lvlJc w:val="left"/>
      <w:pPr>
        <w:tabs>
          <w:tab w:val="num" w:pos="5040"/>
        </w:tabs>
        <w:ind w:left="5040" w:hanging="360"/>
      </w:pPr>
      <w:rPr>
        <w:rFonts w:ascii="Wingdings" w:hAnsi="Wingdings" w:hint="default"/>
        <w:sz w:val="20"/>
      </w:rPr>
    </w:lvl>
    <w:lvl w:ilvl="7" w:tplc="CCAC737E" w:tentative="1">
      <w:start w:val="1"/>
      <w:numFmt w:val="bullet"/>
      <w:lvlText w:val=""/>
      <w:lvlJc w:val="left"/>
      <w:pPr>
        <w:tabs>
          <w:tab w:val="num" w:pos="5760"/>
        </w:tabs>
        <w:ind w:left="5760" w:hanging="360"/>
      </w:pPr>
      <w:rPr>
        <w:rFonts w:ascii="Wingdings" w:hAnsi="Wingdings" w:hint="default"/>
        <w:sz w:val="20"/>
      </w:rPr>
    </w:lvl>
    <w:lvl w:ilvl="8" w:tplc="3856C16A"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3" w15:restartNumberingAfterBreak="0">
    <w:nsid w:val="6CD44067"/>
    <w:multiLevelType w:val="hybridMultilevel"/>
    <w:tmpl w:val="DDD4A52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4"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1231B5C"/>
    <w:multiLevelType w:val="hybridMultilevel"/>
    <w:tmpl w:val="240A0021"/>
    <w:styleLink w:val="Estilo1"/>
    <w:lvl w:ilvl="0" w:tplc="52FE5B74">
      <w:start w:val="1"/>
      <w:numFmt w:val="bullet"/>
      <w:lvlText w:val=""/>
      <w:lvlJc w:val="left"/>
      <w:pPr>
        <w:ind w:left="360" w:hanging="360"/>
      </w:pPr>
      <w:rPr>
        <w:rFonts w:ascii="Wingdings" w:hAnsi="Wingdings" w:hint="default"/>
      </w:rPr>
    </w:lvl>
    <w:lvl w:ilvl="1" w:tplc="CB4254CA">
      <w:start w:val="1"/>
      <w:numFmt w:val="bullet"/>
      <w:lvlText w:val=""/>
      <w:lvlJc w:val="left"/>
      <w:pPr>
        <w:ind w:left="720" w:hanging="360"/>
      </w:pPr>
      <w:rPr>
        <w:rFonts w:ascii="Symbol" w:hAnsi="Symbol" w:hint="default"/>
        <w:color w:val="auto"/>
      </w:rPr>
    </w:lvl>
    <w:lvl w:ilvl="2" w:tplc="385ED028">
      <w:start w:val="1"/>
      <w:numFmt w:val="bullet"/>
      <w:lvlText w:val=""/>
      <w:lvlJc w:val="left"/>
      <w:pPr>
        <w:ind w:left="1080" w:hanging="360"/>
      </w:pPr>
      <w:rPr>
        <w:rFonts w:ascii="Wingdings" w:hAnsi="Wingdings" w:hint="default"/>
      </w:rPr>
    </w:lvl>
    <w:lvl w:ilvl="3" w:tplc="1D1AD6B6">
      <w:start w:val="1"/>
      <w:numFmt w:val="bullet"/>
      <w:lvlText w:val=""/>
      <w:lvlJc w:val="left"/>
      <w:pPr>
        <w:ind w:left="1440" w:hanging="360"/>
      </w:pPr>
      <w:rPr>
        <w:rFonts w:ascii="Symbol" w:hAnsi="Symbol" w:hint="default"/>
      </w:rPr>
    </w:lvl>
    <w:lvl w:ilvl="4" w:tplc="B226EBF6">
      <w:start w:val="1"/>
      <w:numFmt w:val="bullet"/>
      <w:lvlText w:val=""/>
      <w:lvlJc w:val="left"/>
      <w:pPr>
        <w:ind w:left="1800" w:hanging="360"/>
      </w:pPr>
      <w:rPr>
        <w:rFonts w:ascii="Symbol" w:hAnsi="Symbol" w:hint="default"/>
      </w:rPr>
    </w:lvl>
    <w:lvl w:ilvl="5" w:tplc="FF18DD52">
      <w:start w:val="1"/>
      <w:numFmt w:val="bullet"/>
      <w:lvlText w:val=""/>
      <w:lvlJc w:val="left"/>
      <w:pPr>
        <w:ind w:left="2160" w:hanging="360"/>
      </w:pPr>
      <w:rPr>
        <w:rFonts w:ascii="Wingdings" w:hAnsi="Wingdings" w:hint="default"/>
      </w:rPr>
    </w:lvl>
    <w:lvl w:ilvl="6" w:tplc="34A286D6">
      <w:start w:val="1"/>
      <w:numFmt w:val="bullet"/>
      <w:lvlText w:val=""/>
      <w:lvlJc w:val="left"/>
      <w:pPr>
        <w:ind w:left="2520" w:hanging="360"/>
      </w:pPr>
      <w:rPr>
        <w:rFonts w:ascii="Wingdings" w:hAnsi="Wingdings" w:hint="default"/>
      </w:rPr>
    </w:lvl>
    <w:lvl w:ilvl="7" w:tplc="4720EDF2">
      <w:start w:val="1"/>
      <w:numFmt w:val="bullet"/>
      <w:lvlText w:val=""/>
      <w:lvlJc w:val="left"/>
      <w:pPr>
        <w:ind w:left="2880" w:hanging="360"/>
      </w:pPr>
      <w:rPr>
        <w:rFonts w:ascii="Symbol" w:hAnsi="Symbol" w:hint="default"/>
      </w:rPr>
    </w:lvl>
    <w:lvl w:ilvl="8" w:tplc="F1C6D2B0">
      <w:start w:val="1"/>
      <w:numFmt w:val="bullet"/>
      <w:lvlText w:val=""/>
      <w:lvlJc w:val="left"/>
      <w:pPr>
        <w:ind w:left="3240" w:hanging="360"/>
      </w:pPr>
      <w:rPr>
        <w:rFonts w:ascii="Symbol" w:hAnsi="Symbol" w:hint="default"/>
      </w:rPr>
    </w:lvl>
  </w:abstractNum>
  <w:abstractNum w:abstractNumId="26" w15:restartNumberingAfterBreak="0">
    <w:nsid w:val="73A2550D"/>
    <w:multiLevelType w:val="multilevel"/>
    <w:tmpl w:val="85FEF30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9673F14"/>
    <w:multiLevelType w:val="hybridMultilevel"/>
    <w:tmpl w:val="CD2A528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9" w15:restartNumberingAfterBreak="0">
    <w:nsid w:val="7C0C2B4A"/>
    <w:multiLevelType w:val="hybridMultilevel"/>
    <w:tmpl w:val="F478407A"/>
    <w:lvl w:ilvl="0" w:tplc="53D2F5CC">
      <w:start w:val="1"/>
      <w:numFmt w:val="bullet"/>
      <w:lvlText w:val=""/>
      <w:lvlJc w:val="left"/>
      <w:pPr>
        <w:tabs>
          <w:tab w:val="num" w:pos="720"/>
        </w:tabs>
        <w:ind w:left="720" w:hanging="360"/>
      </w:pPr>
      <w:rPr>
        <w:rFonts w:ascii="Symbol" w:hAnsi="Symbol" w:hint="default"/>
        <w:sz w:val="20"/>
      </w:rPr>
    </w:lvl>
    <w:lvl w:ilvl="1" w:tplc="4134CCC8" w:tentative="1">
      <w:start w:val="1"/>
      <w:numFmt w:val="bullet"/>
      <w:lvlText w:val="o"/>
      <w:lvlJc w:val="left"/>
      <w:pPr>
        <w:tabs>
          <w:tab w:val="num" w:pos="1440"/>
        </w:tabs>
        <w:ind w:left="1440" w:hanging="360"/>
      </w:pPr>
      <w:rPr>
        <w:rFonts w:ascii="Courier New" w:hAnsi="Courier New" w:hint="default"/>
        <w:sz w:val="20"/>
      </w:rPr>
    </w:lvl>
    <w:lvl w:ilvl="2" w:tplc="AA88B748" w:tentative="1">
      <w:start w:val="1"/>
      <w:numFmt w:val="bullet"/>
      <w:lvlText w:val=""/>
      <w:lvlJc w:val="left"/>
      <w:pPr>
        <w:tabs>
          <w:tab w:val="num" w:pos="2160"/>
        </w:tabs>
        <w:ind w:left="2160" w:hanging="360"/>
      </w:pPr>
      <w:rPr>
        <w:rFonts w:ascii="Wingdings" w:hAnsi="Wingdings" w:hint="default"/>
        <w:sz w:val="20"/>
      </w:rPr>
    </w:lvl>
    <w:lvl w:ilvl="3" w:tplc="C06EE024" w:tentative="1">
      <w:start w:val="1"/>
      <w:numFmt w:val="bullet"/>
      <w:lvlText w:val=""/>
      <w:lvlJc w:val="left"/>
      <w:pPr>
        <w:tabs>
          <w:tab w:val="num" w:pos="2880"/>
        </w:tabs>
        <w:ind w:left="2880" w:hanging="360"/>
      </w:pPr>
      <w:rPr>
        <w:rFonts w:ascii="Wingdings" w:hAnsi="Wingdings" w:hint="default"/>
        <w:sz w:val="20"/>
      </w:rPr>
    </w:lvl>
    <w:lvl w:ilvl="4" w:tplc="5ED48876" w:tentative="1">
      <w:start w:val="1"/>
      <w:numFmt w:val="bullet"/>
      <w:lvlText w:val=""/>
      <w:lvlJc w:val="left"/>
      <w:pPr>
        <w:tabs>
          <w:tab w:val="num" w:pos="3600"/>
        </w:tabs>
        <w:ind w:left="3600" w:hanging="360"/>
      </w:pPr>
      <w:rPr>
        <w:rFonts w:ascii="Wingdings" w:hAnsi="Wingdings" w:hint="default"/>
        <w:sz w:val="20"/>
      </w:rPr>
    </w:lvl>
    <w:lvl w:ilvl="5" w:tplc="A0CC48F2" w:tentative="1">
      <w:start w:val="1"/>
      <w:numFmt w:val="bullet"/>
      <w:lvlText w:val=""/>
      <w:lvlJc w:val="left"/>
      <w:pPr>
        <w:tabs>
          <w:tab w:val="num" w:pos="4320"/>
        </w:tabs>
        <w:ind w:left="4320" w:hanging="360"/>
      </w:pPr>
      <w:rPr>
        <w:rFonts w:ascii="Wingdings" w:hAnsi="Wingdings" w:hint="default"/>
        <w:sz w:val="20"/>
      </w:rPr>
    </w:lvl>
    <w:lvl w:ilvl="6" w:tplc="F8DA5066" w:tentative="1">
      <w:start w:val="1"/>
      <w:numFmt w:val="bullet"/>
      <w:lvlText w:val=""/>
      <w:lvlJc w:val="left"/>
      <w:pPr>
        <w:tabs>
          <w:tab w:val="num" w:pos="5040"/>
        </w:tabs>
        <w:ind w:left="5040" w:hanging="360"/>
      </w:pPr>
      <w:rPr>
        <w:rFonts w:ascii="Wingdings" w:hAnsi="Wingdings" w:hint="default"/>
        <w:sz w:val="20"/>
      </w:rPr>
    </w:lvl>
    <w:lvl w:ilvl="7" w:tplc="BC742ED6" w:tentative="1">
      <w:start w:val="1"/>
      <w:numFmt w:val="bullet"/>
      <w:lvlText w:val=""/>
      <w:lvlJc w:val="left"/>
      <w:pPr>
        <w:tabs>
          <w:tab w:val="num" w:pos="5760"/>
        </w:tabs>
        <w:ind w:left="5760" w:hanging="360"/>
      </w:pPr>
      <w:rPr>
        <w:rFonts w:ascii="Wingdings" w:hAnsi="Wingdings" w:hint="default"/>
        <w:sz w:val="20"/>
      </w:rPr>
    </w:lvl>
    <w:lvl w:ilvl="8" w:tplc="2CF292C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7276BB"/>
    <w:multiLevelType w:val="hybridMultilevel"/>
    <w:tmpl w:val="7BF63252"/>
    <w:lvl w:ilvl="0" w:tplc="41BE62DA">
      <w:start w:val="1"/>
      <w:numFmt w:val="bullet"/>
      <w:lvlText w:val=""/>
      <w:lvlJc w:val="left"/>
      <w:pPr>
        <w:tabs>
          <w:tab w:val="num" w:pos="720"/>
        </w:tabs>
        <w:ind w:left="720" w:hanging="360"/>
      </w:pPr>
      <w:rPr>
        <w:rFonts w:ascii="Symbol" w:hAnsi="Symbol" w:hint="default"/>
        <w:sz w:val="20"/>
      </w:rPr>
    </w:lvl>
    <w:lvl w:ilvl="1" w:tplc="CC28D6C2" w:tentative="1">
      <w:start w:val="1"/>
      <w:numFmt w:val="bullet"/>
      <w:lvlText w:val="o"/>
      <w:lvlJc w:val="left"/>
      <w:pPr>
        <w:tabs>
          <w:tab w:val="num" w:pos="1440"/>
        </w:tabs>
        <w:ind w:left="1440" w:hanging="360"/>
      </w:pPr>
      <w:rPr>
        <w:rFonts w:ascii="Courier New" w:hAnsi="Courier New" w:hint="default"/>
        <w:sz w:val="20"/>
      </w:rPr>
    </w:lvl>
    <w:lvl w:ilvl="2" w:tplc="7D08069A" w:tentative="1">
      <w:start w:val="1"/>
      <w:numFmt w:val="bullet"/>
      <w:lvlText w:val=""/>
      <w:lvlJc w:val="left"/>
      <w:pPr>
        <w:tabs>
          <w:tab w:val="num" w:pos="2160"/>
        </w:tabs>
        <w:ind w:left="2160" w:hanging="360"/>
      </w:pPr>
      <w:rPr>
        <w:rFonts w:ascii="Wingdings" w:hAnsi="Wingdings" w:hint="default"/>
        <w:sz w:val="20"/>
      </w:rPr>
    </w:lvl>
    <w:lvl w:ilvl="3" w:tplc="A9106938" w:tentative="1">
      <w:start w:val="1"/>
      <w:numFmt w:val="bullet"/>
      <w:lvlText w:val=""/>
      <w:lvlJc w:val="left"/>
      <w:pPr>
        <w:tabs>
          <w:tab w:val="num" w:pos="2880"/>
        </w:tabs>
        <w:ind w:left="2880" w:hanging="360"/>
      </w:pPr>
      <w:rPr>
        <w:rFonts w:ascii="Wingdings" w:hAnsi="Wingdings" w:hint="default"/>
        <w:sz w:val="20"/>
      </w:rPr>
    </w:lvl>
    <w:lvl w:ilvl="4" w:tplc="1F184E3C" w:tentative="1">
      <w:start w:val="1"/>
      <w:numFmt w:val="bullet"/>
      <w:lvlText w:val=""/>
      <w:lvlJc w:val="left"/>
      <w:pPr>
        <w:tabs>
          <w:tab w:val="num" w:pos="3600"/>
        </w:tabs>
        <w:ind w:left="3600" w:hanging="360"/>
      </w:pPr>
      <w:rPr>
        <w:rFonts w:ascii="Wingdings" w:hAnsi="Wingdings" w:hint="default"/>
        <w:sz w:val="20"/>
      </w:rPr>
    </w:lvl>
    <w:lvl w:ilvl="5" w:tplc="E196D87C" w:tentative="1">
      <w:start w:val="1"/>
      <w:numFmt w:val="bullet"/>
      <w:lvlText w:val=""/>
      <w:lvlJc w:val="left"/>
      <w:pPr>
        <w:tabs>
          <w:tab w:val="num" w:pos="4320"/>
        </w:tabs>
        <w:ind w:left="4320" w:hanging="360"/>
      </w:pPr>
      <w:rPr>
        <w:rFonts w:ascii="Wingdings" w:hAnsi="Wingdings" w:hint="default"/>
        <w:sz w:val="20"/>
      </w:rPr>
    </w:lvl>
    <w:lvl w:ilvl="6" w:tplc="C0B6A376" w:tentative="1">
      <w:start w:val="1"/>
      <w:numFmt w:val="bullet"/>
      <w:lvlText w:val=""/>
      <w:lvlJc w:val="left"/>
      <w:pPr>
        <w:tabs>
          <w:tab w:val="num" w:pos="5040"/>
        </w:tabs>
        <w:ind w:left="5040" w:hanging="360"/>
      </w:pPr>
      <w:rPr>
        <w:rFonts w:ascii="Wingdings" w:hAnsi="Wingdings" w:hint="default"/>
        <w:sz w:val="20"/>
      </w:rPr>
    </w:lvl>
    <w:lvl w:ilvl="7" w:tplc="963E3E9E" w:tentative="1">
      <w:start w:val="1"/>
      <w:numFmt w:val="bullet"/>
      <w:lvlText w:val=""/>
      <w:lvlJc w:val="left"/>
      <w:pPr>
        <w:tabs>
          <w:tab w:val="num" w:pos="5760"/>
        </w:tabs>
        <w:ind w:left="5760" w:hanging="360"/>
      </w:pPr>
      <w:rPr>
        <w:rFonts w:ascii="Wingdings" w:hAnsi="Wingdings" w:hint="default"/>
        <w:sz w:val="20"/>
      </w:rPr>
    </w:lvl>
    <w:lvl w:ilvl="8" w:tplc="7C5689F2"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2" w15:restartNumberingAfterBreak="1">
    <w:nsid w:val="7EC5251A"/>
    <w:multiLevelType w:val="multilevel"/>
    <w:tmpl w:val="2F5422B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591038812">
    <w:abstractNumId w:val="25"/>
  </w:num>
  <w:num w:numId="2" w16cid:durableId="508788091">
    <w:abstractNumId w:val="26"/>
  </w:num>
  <w:num w:numId="3" w16cid:durableId="1651860298">
    <w:abstractNumId w:val="22"/>
  </w:num>
  <w:num w:numId="4" w16cid:durableId="11730296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881291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7385721">
    <w:abstractNumId w:val="14"/>
  </w:num>
  <w:num w:numId="7" w16cid:durableId="312759184">
    <w:abstractNumId w:val="15"/>
  </w:num>
  <w:num w:numId="8" w16cid:durableId="450171044">
    <w:abstractNumId w:val="1"/>
  </w:num>
  <w:num w:numId="9" w16cid:durableId="431824355">
    <w:abstractNumId w:val="5"/>
  </w:num>
  <w:num w:numId="10" w16cid:durableId="2120758739">
    <w:abstractNumId w:val="24"/>
  </w:num>
  <w:num w:numId="11" w16cid:durableId="698050452">
    <w:abstractNumId w:val="3"/>
  </w:num>
  <w:num w:numId="12" w16cid:durableId="1118139621">
    <w:abstractNumId w:val="2"/>
  </w:num>
  <w:num w:numId="13" w16cid:durableId="1415862345">
    <w:abstractNumId w:val="10"/>
  </w:num>
  <w:num w:numId="14" w16cid:durableId="484589275">
    <w:abstractNumId w:val="13"/>
  </w:num>
  <w:num w:numId="15" w16cid:durableId="75323669">
    <w:abstractNumId w:val="21"/>
    <w:lvlOverride w:ilvl="0">
      <w:lvl w:ilvl="0" w:tplc="3992DEBA">
        <w:numFmt w:val="bullet"/>
        <w:lvlText w:val=""/>
        <w:lvlJc w:val="left"/>
        <w:pPr>
          <w:tabs>
            <w:tab w:val="num" w:pos="720"/>
          </w:tabs>
          <w:ind w:left="720" w:hanging="360"/>
        </w:pPr>
        <w:rPr>
          <w:rFonts w:ascii="Wingdings" w:hAnsi="Wingdings" w:hint="default"/>
          <w:sz w:val="20"/>
        </w:rPr>
      </w:lvl>
    </w:lvlOverride>
  </w:num>
  <w:num w:numId="16" w16cid:durableId="550464481">
    <w:abstractNumId w:val="29"/>
    <w:lvlOverride w:ilvl="0">
      <w:lvl w:ilvl="0" w:tplc="53D2F5CC">
        <w:numFmt w:val="bullet"/>
        <w:lvlText w:val=""/>
        <w:lvlJc w:val="left"/>
        <w:pPr>
          <w:tabs>
            <w:tab w:val="num" w:pos="720"/>
          </w:tabs>
          <w:ind w:left="720" w:hanging="360"/>
        </w:pPr>
        <w:rPr>
          <w:rFonts w:ascii="Wingdings" w:hAnsi="Wingdings" w:hint="default"/>
          <w:sz w:val="20"/>
        </w:rPr>
      </w:lvl>
    </w:lvlOverride>
  </w:num>
  <w:num w:numId="17" w16cid:durableId="17972036">
    <w:abstractNumId w:val="30"/>
    <w:lvlOverride w:ilvl="0">
      <w:lvl w:ilvl="0" w:tplc="41BE62DA">
        <w:numFmt w:val="bullet"/>
        <w:lvlText w:val=""/>
        <w:lvlJc w:val="left"/>
        <w:pPr>
          <w:tabs>
            <w:tab w:val="num" w:pos="720"/>
          </w:tabs>
          <w:ind w:left="720" w:hanging="360"/>
        </w:pPr>
        <w:rPr>
          <w:rFonts w:ascii="Wingdings" w:hAnsi="Wingdings" w:hint="default"/>
          <w:sz w:val="20"/>
        </w:rPr>
      </w:lvl>
    </w:lvlOverride>
  </w:num>
  <w:num w:numId="18" w16cid:durableId="1550655053">
    <w:abstractNumId w:val="20"/>
    <w:lvlOverride w:ilvl="0">
      <w:lvl w:ilvl="0" w:tplc="DCA43A3E">
        <w:numFmt w:val="bullet"/>
        <w:lvlText w:val=""/>
        <w:lvlJc w:val="left"/>
        <w:pPr>
          <w:tabs>
            <w:tab w:val="num" w:pos="720"/>
          </w:tabs>
          <w:ind w:left="720" w:hanging="360"/>
        </w:pPr>
        <w:rPr>
          <w:rFonts w:ascii="Wingdings" w:hAnsi="Wingdings" w:hint="default"/>
          <w:sz w:val="20"/>
        </w:rPr>
      </w:lvl>
    </w:lvlOverride>
  </w:num>
  <w:num w:numId="19" w16cid:durableId="1819150257">
    <w:abstractNumId w:val="4"/>
  </w:num>
  <w:num w:numId="20" w16cid:durableId="1942643992">
    <w:abstractNumId w:val="17"/>
  </w:num>
  <w:num w:numId="21" w16cid:durableId="924076793">
    <w:abstractNumId w:val="8"/>
  </w:num>
  <w:num w:numId="22" w16cid:durableId="1547526280">
    <w:abstractNumId w:val="6"/>
  </w:num>
  <w:num w:numId="23" w16cid:durableId="2037539702">
    <w:abstractNumId w:val="9"/>
  </w:num>
  <w:num w:numId="24" w16cid:durableId="646008825">
    <w:abstractNumId w:val="18"/>
  </w:num>
  <w:num w:numId="25" w16cid:durableId="1597711391">
    <w:abstractNumId w:val="32"/>
  </w:num>
  <w:num w:numId="26" w16cid:durableId="1913269483">
    <w:abstractNumId w:val="27"/>
  </w:num>
  <w:num w:numId="27" w16cid:durableId="1284578163">
    <w:abstractNumId w:val="16"/>
  </w:num>
  <w:num w:numId="28" w16cid:durableId="1625581771">
    <w:abstractNumId w:val="7"/>
  </w:num>
  <w:num w:numId="29" w16cid:durableId="1206331540">
    <w:abstractNumId w:val="12"/>
  </w:num>
  <w:num w:numId="30" w16cid:durableId="1228305031">
    <w:abstractNumId w:val="0"/>
  </w:num>
  <w:num w:numId="31" w16cid:durableId="1481191182">
    <w:abstractNumId w:val="11"/>
  </w:num>
  <w:num w:numId="32" w16cid:durableId="1784184248">
    <w:abstractNumId w:val="19"/>
  </w:num>
  <w:num w:numId="33" w16cid:durableId="113181882">
    <w:abstractNumId w:val="23"/>
  </w:num>
  <w:num w:numId="34" w16cid:durableId="484204644">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01D71"/>
    <w:rsid w:val="00002533"/>
    <w:rsid w:val="000203E2"/>
    <w:rsid w:val="00032AED"/>
    <w:rsid w:val="00033205"/>
    <w:rsid w:val="00033EF4"/>
    <w:rsid w:val="00060BE8"/>
    <w:rsid w:val="00076FD3"/>
    <w:rsid w:val="000B71FA"/>
    <w:rsid w:val="000B788A"/>
    <w:rsid w:val="000D0DD2"/>
    <w:rsid w:val="000E43D9"/>
    <w:rsid w:val="000E4693"/>
    <w:rsid w:val="000F0C5E"/>
    <w:rsid w:val="000F25CF"/>
    <w:rsid w:val="000F3C7B"/>
    <w:rsid w:val="001004EF"/>
    <w:rsid w:val="0010221D"/>
    <w:rsid w:val="00103E33"/>
    <w:rsid w:val="0010544D"/>
    <w:rsid w:val="00107E52"/>
    <w:rsid w:val="00113589"/>
    <w:rsid w:val="00141BCB"/>
    <w:rsid w:val="00176F5C"/>
    <w:rsid w:val="00194F2C"/>
    <w:rsid w:val="001A045F"/>
    <w:rsid w:val="001A1221"/>
    <w:rsid w:val="001A2616"/>
    <w:rsid w:val="001B21F4"/>
    <w:rsid w:val="001B5B37"/>
    <w:rsid w:val="001D058F"/>
    <w:rsid w:val="001D222C"/>
    <w:rsid w:val="001E2AE3"/>
    <w:rsid w:val="001E4325"/>
    <w:rsid w:val="001E45F9"/>
    <w:rsid w:val="001E4919"/>
    <w:rsid w:val="00214D74"/>
    <w:rsid w:val="00216456"/>
    <w:rsid w:val="00227B3C"/>
    <w:rsid w:val="00246F4D"/>
    <w:rsid w:val="002500AE"/>
    <w:rsid w:val="00256732"/>
    <w:rsid w:val="002649CB"/>
    <w:rsid w:val="00265478"/>
    <w:rsid w:val="002862DA"/>
    <w:rsid w:val="00287DF4"/>
    <w:rsid w:val="00292480"/>
    <w:rsid w:val="002A1CA2"/>
    <w:rsid w:val="002A416A"/>
    <w:rsid w:val="002D12AD"/>
    <w:rsid w:val="002D3843"/>
    <w:rsid w:val="002D3CCF"/>
    <w:rsid w:val="003140B0"/>
    <w:rsid w:val="0032157D"/>
    <w:rsid w:val="00322207"/>
    <w:rsid w:val="003232D5"/>
    <w:rsid w:val="00331684"/>
    <w:rsid w:val="003359F9"/>
    <w:rsid w:val="0034255B"/>
    <w:rsid w:val="0034553C"/>
    <w:rsid w:val="0035565D"/>
    <w:rsid w:val="0037629C"/>
    <w:rsid w:val="00381049"/>
    <w:rsid w:val="0039254D"/>
    <w:rsid w:val="003A267C"/>
    <w:rsid w:val="003A5C60"/>
    <w:rsid w:val="003B2FA3"/>
    <w:rsid w:val="003D6FEE"/>
    <w:rsid w:val="003F7FEF"/>
    <w:rsid w:val="00400D09"/>
    <w:rsid w:val="00404E33"/>
    <w:rsid w:val="0040530B"/>
    <w:rsid w:val="00410E62"/>
    <w:rsid w:val="00412E34"/>
    <w:rsid w:val="0042078F"/>
    <w:rsid w:val="00440473"/>
    <w:rsid w:val="00453863"/>
    <w:rsid w:val="00456B5C"/>
    <w:rsid w:val="00472C4D"/>
    <w:rsid w:val="00483752"/>
    <w:rsid w:val="004913B1"/>
    <w:rsid w:val="0049799B"/>
    <w:rsid w:val="004A5310"/>
    <w:rsid w:val="004B71BD"/>
    <w:rsid w:val="004C455C"/>
    <w:rsid w:val="004D0918"/>
    <w:rsid w:val="004D313C"/>
    <w:rsid w:val="004D6C1E"/>
    <w:rsid w:val="004E3BA6"/>
    <w:rsid w:val="004E512E"/>
    <w:rsid w:val="004F095F"/>
    <w:rsid w:val="00501B31"/>
    <w:rsid w:val="005043BE"/>
    <w:rsid w:val="005204FB"/>
    <w:rsid w:val="00535B98"/>
    <w:rsid w:val="005375FC"/>
    <w:rsid w:val="005623D5"/>
    <w:rsid w:val="00574771"/>
    <w:rsid w:val="005A3015"/>
    <w:rsid w:val="005A3EC1"/>
    <w:rsid w:val="005A57AD"/>
    <w:rsid w:val="005E7960"/>
    <w:rsid w:val="005F6192"/>
    <w:rsid w:val="005F633F"/>
    <w:rsid w:val="006009A1"/>
    <w:rsid w:val="00603782"/>
    <w:rsid w:val="00615378"/>
    <w:rsid w:val="0061754A"/>
    <w:rsid w:val="0062003F"/>
    <w:rsid w:val="00637124"/>
    <w:rsid w:val="0064437B"/>
    <w:rsid w:val="0064631B"/>
    <w:rsid w:val="00651507"/>
    <w:rsid w:val="006606C3"/>
    <w:rsid w:val="00665650"/>
    <w:rsid w:val="006679FF"/>
    <w:rsid w:val="006704F4"/>
    <w:rsid w:val="00681D0E"/>
    <w:rsid w:val="00682805"/>
    <w:rsid w:val="006D40B2"/>
    <w:rsid w:val="006D7021"/>
    <w:rsid w:val="006F7E92"/>
    <w:rsid w:val="00711585"/>
    <w:rsid w:val="0071582F"/>
    <w:rsid w:val="00720D19"/>
    <w:rsid w:val="00737D98"/>
    <w:rsid w:val="00763E4B"/>
    <w:rsid w:val="00777573"/>
    <w:rsid w:val="00780899"/>
    <w:rsid w:val="00781E57"/>
    <w:rsid w:val="007847D9"/>
    <w:rsid w:val="00791645"/>
    <w:rsid w:val="00793002"/>
    <w:rsid w:val="00793012"/>
    <w:rsid w:val="00793F02"/>
    <w:rsid w:val="007B143C"/>
    <w:rsid w:val="007B1753"/>
    <w:rsid w:val="007C52C0"/>
    <w:rsid w:val="007C5C9E"/>
    <w:rsid w:val="007E1DB6"/>
    <w:rsid w:val="00810AEE"/>
    <w:rsid w:val="00816CEC"/>
    <w:rsid w:val="008223F7"/>
    <w:rsid w:val="0082668F"/>
    <w:rsid w:val="008333B5"/>
    <w:rsid w:val="00850EB7"/>
    <w:rsid w:val="00853657"/>
    <w:rsid w:val="008A13DA"/>
    <w:rsid w:val="008C0C91"/>
    <w:rsid w:val="008C3724"/>
    <w:rsid w:val="00903BD1"/>
    <w:rsid w:val="009135B7"/>
    <w:rsid w:val="00933696"/>
    <w:rsid w:val="00940FC5"/>
    <w:rsid w:val="00941F3D"/>
    <w:rsid w:val="00967F6D"/>
    <w:rsid w:val="00980FCE"/>
    <w:rsid w:val="009B3979"/>
    <w:rsid w:val="009B6E47"/>
    <w:rsid w:val="009C3468"/>
    <w:rsid w:val="009C516A"/>
    <w:rsid w:val="009D3278"/>
    <w:rsid w:val="009F2D51"/>
    <w:rsid w:val="00A10F55"/>
    <w:rsid w:val="00A11590"/>
    <w:rsid w:val="00A23BAD"/>
    <w:rsid w:val="00A30073"/>
    <w:rsid w:val="00A32AE5"/>
    <w:rsid w:val="00A3793E"/>
    <w:rsid w:val="00A454BF"/>
    <w:rsid w:val="00A468C8"/>
    <w:rsid w:val="00A606CA"/>
    <w:rsid w:val="00A63563"/>
    <w:rsid w:val="00A6623E"/>
    <w:rsid w:val="00A761BF"/>
    <w:rsid w:val="00AB2B58"/>
    <w:rsid w:val="00AD5AD7"/>
    <w:rsid w:val="00B01C38"/>
    <w:rsid w:val="00B02F2F"/>
    <w:rsid w:val="00B04606"/>
    <w:rsid w:val="00B25488"/>
    <w:rsid w:val="00B33B05"/>
    <w:rsid w:val="00B457AB"/>
    <w:rsid w:val="00B5083C"/>
    <w:rsid w:val="00B57D8B"/>
    <w:rsid w:val="00B63697"/>
    <w:rsid w:val="00B7419C"/>
    <w:rsid w:val="00B75004"/>
    <w:rsid w:val="00B91E21"/>
    <w:rsid w:val="00BA3234"/>
    <w:rsid w:val="00BC501A"/>
    <w:rsid w:val="00BD0A7F"/>
    <w:rsid w:val="00BE05EE"/>
    <w:rsid w:val="00BE1B05"/>
    <w:rsid w:val="00C07B2C"/>
    <w:rsid w:val="00C160E2"/>
    <w:rsid w:val="00C27980"/>
    <w:rsid w:val="00C329B2"/>
    <w:rsid w:val="00C33840"/>
    <w:rsid w:val="00C474BE"/>
    <w:rsid w:val="00C5427B"/>
    <w:rsid w:val="00C92F0C"/>
    <w:rsid w:val="00C96AAF"/>
    <w:rsid w:val="00C977D1"/>
    <w:rsid w:val="00CA1AA3"/>
    <w:rsid w:val="00CA4D6C"/>
    <w:rsid w:val="00CB5616"/>
    <w:rsid w:val="00CB5B0D"/>
    <w:rsid w:val="00CC4664"/>
    <w:rsid w:val="00CD24C9"/>
    <w:rsid w:val="00CD3D2F"/>
    <w:rsid w:val="00CE561C"/>
    <w:rsid w:val="00CF1029"/>
    <w:rsid w:val="00D012A1"/>
    <w:rsid w:val="00D06DEA"/>
    <w:rsid w:val="00D16791"/>
    <w:rsid w:val="00D16B9D"/>
    <w:rsid w:val="00D216EC"/>
    <w:rsid w:val="00D25608"/>
    <w:rsid w:val="00D411F1"/>
    <w:rsid w:val="00D41EC7"/>
    <w:rsid w:val="00D4751A"/>
    <w:rsid w:val="00D52A95"/>
    <w:rsid w:val="00D53F00"/>
    <w:rsid w:val="00D55BA2"/>
    <w:rsid w:val="00D61B9E"/>
    <w:rsid w:val="00D7653E"/>
    <w:rsid w:val="00D93206"/>
    <w:rsid w:val="00D96B94"/>
    <w:rsid w:val="00DA1A4A"/>
    <w:rsid w:val="00DA4D16"/>
    <w:rsid w:val="00DB2F28"/>
    <w:rsid w:val="00DB762E"/>
    <w:rsid w:val="00DB7DAF"/>
    <w:rsid w:val="00DC7F97"/>
    <w:rsid w:val="00DC7FEF"/>
    <w:rsid w:val="00DD2612"/>
    <w:rsid w:val="00DF2096"/>
    <w:rsid w:val="00DF3D69"/>
    <w:rsid w:val="00E00C68"/>
    <w:rsid w:val="00E25C08"/>
    <w:rsid w:val="00E27E5D"/>
    <w:rsid w:val="00E52566"/>
    <w:rsid w:val="00E66778"/>
    <w:rsid w:val="00E85AFD"/>
    <w:rsid w:val="00E86F2A"/>
    <w:rsid w:val="00E87C56"/>
    <w:rsid w:val="00EA1553"/>
    <w:rsid w:val="00EA4B52"/>
    <w:rsid w:val="00EB2B65"/>
    <w:rsid w:val="00EB3B13"/>
    <w:rsid w:val="00EB53C4"/>
    <w:rsid w:val="00EB70B6"/>
    <w:rsid w:val="00ED0B6F"/>
    <w:rsid w:val="00EE3938"/>
    <w:rsid w:val="00EE43F9"/>
    <w:rsid w:val="00EF018D"/>
    <w:rsid w:val="00EF0A5C"/>
    <w:rsid w:val="00EF1533"/>
    <w:rsid w:val="00F034CA"/>
    <w:rsid w:val="00F306B9"/>
    <w:rsid w:val="00F361A8"/>
    <w:rsid w:val="00F72D0B"/>
    <w:rsid w:val="00F97C33"/>
    <w:rsid w:val="00FA4372"/>
    <w:rsid w:val="00FB155A"/>
    <w:rsid w:val="0119C3FB"/>
    <w:rsid w:val="0156E23F"/>
    <w:rsid w:val="01DBC4D9"/>
    <w:rsid w:val="020C0DD2"/>
    <w:rsid w:val="02C03A98"/>
    <w:rsid w:val="038ECECC"/>
    <w:rsid w:val="04259A5A"/>
    <w:rsid w:val="05C8033E"/>
    <w:rsid w:val="065D73D6"/>
    <w:rsid w:val="070EBF73"/>
    <w:rsid w:val="07DB722A"/>
    <w:rsid w:val="08683244"/>
    <w:rsid w:val="08A37EB6"/>
    <w:rsid w:val="08ACEC05"/>
    <w:rsid w:val="099A99D0"/>
    <w:rsid w:val="09F2E1B0"/>
    <w:rsid w:val="0A48AC32"/>
    <w:rsid w:val="0A60121E"/>
    <w:rsid w:val="0C177145"/>
    <w:rsid w:val="0CB83FEE"/>
    <w:rsid w:val="0D52AC34"/>
    <w:rsid w:val="0D74A0CC"/>
    <w:rsid w:val="0E44C250"/>
    <w:rsid w:val="0F2B23EC"/>
    <w:rsid w:val="10B49888"/>
    <w:rsid w:val="12038AB8"/>
    <w:rsid w:val="1522C255"/>
    <w:rsid w:val="1596231F"/>
    <w:rsid w:val="166FBDBC"/>
    <w:rsid w:val="1734A532"/>
    <w:rsid w:val="17D056FB"/>
    <w:rsid w:val="1886C364"/>
    <w:rsid w:val="189B428A"/>
    <w:rsid w:val="189F3024"/>
    <w:rsid w:val="19FDF449"/>
    <w:rsid w:val="1A27629E"/>
    <w:rsid w:val="1A9FEE86"/>
    <w:rsid w:val="1B148B3F"/>
    <w:rsid w:val="1BBA538C"/>
    <w:rsid w:val="1D1B6716"/>
    <w:rsid w:val="1D4C7A74"/>
    <w:rsid w:val="1D576CD7"/>
    <w:rsid w:val="1D7709C3"/>
    <w:rsid w:val="1DEC7BB2"/>
    <w:rsid w:val="1F3ED8C3"/>
    <w:rsid w:val="1F4CC2CA"/>
    <w:rsid w:val="1F6E829E"/>
    <w:rsid w:val="1F76FE94"/>
    <w:rsid w:val="1F854E9A"/>
    <w:rsid w:val="201D1D51"/>
    <w:rsid w:val="210B773E"/>
    <w:rsid w:val="217F2620"/>
    <w:rsid w:val="2241EA84"/>
    <w:rsid w:val="230241D6"/>
    <w:rsid w:val="23124EB8"/>
    <w:rsid w:val="2361DD7B"/>
    <w:rsid w:val="23D53C70"/>
    <w:rsid w:val="23EE0A23"/>
    <w:rsid w:val="24287033"/>
    <w:rsid w:val="2489C288"/>
    <w:rsid w:val="25560BC4"/>
    <w:rsid w:val="25B7DF2C"/>
    <w:rsid w:val="25E3F73E"/>
    <w:rsid w:val="26257936"/>
    <w:rsid w:val="264A982F"/>
    <w:rsid w:val="28707163"/>
    <w:rsid w:val="296867DF"/>
    <w:rsid w:val="2AC70DDA"/>
    <w:rsid w:val="2AD289B1"/>
    <w:rsid w:val="2AD53812"/>
    <w:rsid w:val="2C3BE2CE"/>
    <w:rsid w:val="2CF86AA4"/>
    <w:rsid w:val="2D436965"/>
    <w:rsid w:val="2D5AD9E4"/>
    <w:rsid w:val="2DFA5D63"/>
    <w:rsid w:val="2E4E2B65"/>
    <w:rsid w:val="2F28955E"/>
    <w:rsid w:val="2F6F599A"/>
    <w:rsid w:val="2F952D0E"/>
    <w:rsid w:val="2FFBF1EF"/>
    <w:rsid w:val="30978880"/>
    <w:rsid w:val="30F4A7B5"/>
    <w:rsid w:val="31232B5B"/>
    <w:rsid w:val="31545260"/>
    <w:rsid w:val="32A54CA5"/>
    <w:rsid w:val="32AD2E41"/>
    <w:rsid w:val="33215F38"/>
    <w:rsid w:val="339A9DA1"/>
    <w:rsid w:val="33B6351E"/>
    <w:rsid w:val="34462DA1"/>
    <w:rsid w:val="34F8E07C"/>
    <w:rsid w:val="3554EDEC"/>
    <w:rsid w:val="361EE593"/>
    <w:rsid w:val="37C65CDE"/>
    <w:rsid w:val="384CC0F7"/>
    <w:rsid w:val="387F3F2A"/>
    <w:rsid w:val="38BA1E8F"/>
    <w:rsid w:val="38CA4237"/>
    <w:rsid w:val="395BAB43"/>
    <w:rsid w:val="3A06F8F4"/>
    <w:rsid w:val="3A755A2D"/>
    <w:rsid w:val="3ADA0A8D"/>
    <w:rsid w:val="3BA9F0CB"/>
    <w:rsid w:val="3C45AAF8"/>
    <w:rsid w:val="3CCE5AFC"/>
    <w:rsid w:val="3D18662E"/>
    <w:rsid w:val="3D37BB8F"/>
    <w:rsid w:val="3D5C640C"/>
    <w:rsid w:val="3E0F57C4"/>
    <w:rsid w:val="3F8987BE"/>
    <w:rsid w:val="3FADF25A"/>
    <w:rsid w:val="405C6206"/>
    <w:rsid w:val="40834D59"/>
    <w:rsid w:val="40CA5F91"/>
    <w:rsid w:val="4218E533"/>
    <w:rsid w:val="43909A54"/>
    <w:rsid w:val="4400C602"/>
    <w:rsid w:val="4489A851"/>
    <w:rsid w:val="448D83BA"/>
    <w:rsid w:val="44C6BE86"/>
    <w:rsid w:val="45647421"/>
    <w:rsid w:val="458CAFDC"/>
    <w:rsid w:val="469E8B27"/>
    <w:rsid w:val="4722A39A"/>
    <w:rsid w:val="485522DA"/>
    <w:rsid w:val="48BF808A"/>
    <w:rsid w:val="48E0B3F2"/>
    <w:rsid w:val="493D408E"/>
    <w:rsid w:val="49A06244"/>
    <w:rsid w:val="49C03604"/>
    <w:rsid w:val="49C134D2"/>
    <w:rsid w:val="49EE42BC"/>
    <w:rsid w:val="4A142360"/>
    <w:rsid w:val="4A42E8F2"/>
    <w:rsid w:val="4A87C38A"/>
    <w:rsid w:val="4B2E262A"/>
    <w:rsid w:val="4B5F0A21"/>
    <w:rsid w:val="4B630CFC"/>
    <w:rsid w:val="4C939D14"/>
    <w:rsid w:val="4CADDBDC"/>
    <w:rsid w:val="4D70D1CE"/>
    <w:rsid w:val="4D762EFA"/>
    <w:rsid w:val="4F3942AA"/>
    <w:rsid w:val="4FA1725A"/>
    <w:rsid w:val="504FC670"/>
    <w:rsid w:val="5051DCE7"/>
    <w:rsid w:val="505D7B7C"/>
    <w:rsid w:val="510274AB"/>
    <w:rsid w:val="52118596"/>
    <w:rsid w:val="5217C583"/>
    <w:rsid w:val="52AD654D"/>
    <w:rsid w:val="5426CECE"/>
    <w:rsid w:val="543B077D"/>
    <w:rsid w:val="5564A2D7"/>
    <w:rsid w:val="558DB37F"/>
    <w:rsid w:val="55C0CBA5"/>
    <w:rsid w:val="55CB195F"/>
    <w:rsid w:val="55F40698"/>
    <w:rsid w:val="56643EE6"/>
    <w:rsid w:val="5733AB8F"/>
    <w:rsid w:val="576473B6"/>
    <w:rsid w:val="582564AB"/>
    <w:rsid w:val="58C8D1B0"/>
    <w:rsid w:val="592E4C60"/>
    <w:rsid w:val="599CAB1D"/>
    <w:rsid w:val="59BB63F5"/>
    <w:rsid w:val="5A054CC3"/>
    <w:rsid w:val="5A6B1ACA"/>
    <w:rsid w:val="5B3132CF"/>
    <w:rsid w:val="5B393FEE"/>
    <w:rsid w:val="5BA84ECD"/>
    <w:rsid w:val="5BC04C30"/>
    <w:rsid w:val="5C616CF3"/>
    <w:rsid w:val="5CC0562C"/>
    <w:rsid w:val="5D124E9A"/>
    <w:rsid w:val="5E002CD5"/>
    <w:rsid w:val="5E48A3BE"/>
    <w:rsid w:val="5ECD9059"/>
    <w:rsid w:val="5F2DA353"/>
    <w:rsid w:val="605921EA"/>
    <w:rsid w:val="60B6DCC0"/>
    <w:rsid w:val="62755EAD"/>
    <w:rsid w:val="627EB1E2"/>
    <w:rsid w:val="628DBD63"/>
    <w:rsid w:val="62C6B13E"/>
    <w:rsid w:val="6349242A"/>
    <w:rsid w:val="6381576A"/>
    <w:rsid w:val="642247A9"/>
    <w:rsid w:val="66460C1C"/>
    <w:rsid w:val="66489423"/>
    <w:rsid w:val="67255BB0"/>
    <w:rsid w:val="6733BF5F"/>
    <w:rsid w:val="674FD56E"/>
    <w:rsid w:val="68B25D57"/>
    <w:rsid w:val="69C1F4E1"/>
    <w:rsid w:val="6A3F39B4"/>
    <w:rsid w:val="6C51444C"/>
    <w:rsid w:val="6C6BC68D"/>
    <w:rsid w:val="6CCAFB2F"/>
    <w:rsid w:val="6E4F9149"/>
    <w:rsid w:val="6FA8A6F5"/>
    <w:rsid w:val="6FB28185"/>
    <w:rsid w:val="70FB4996"/>
    <w:rsid w:val="71772C3C"/>
    <w:rsid w:val="7186D80E"/>
    <w:rsid w:val="71B232AE"/>
    <w:rsid w:val="71F066CE"/>
    <w:rsid w:val="720B8373"/>
    <w:rsid w:val="7221FFE7"/>
    <w:rsid w:val="72DA1799"/>
    <w:rsid w:val="73B1F5D3"/>
    <w:rsid w:val="74B2D4BD"/>
    <w:rsid w:val="74DCD77D"/>
    <w:rsid w:val="7654BC87"/>
    <w:rsid w:val="76CAA855"/>
    <w:rsid w:val="78160CD0"/>
    <w:rsid w:val="7A05C298"/>
    <w:rsid w:val="7AA86816"/>
    <w:rsid w:val="7ADDEE36"/>
    <w:rsid w:val="7B3FC7B7"/>
    <w:rsid w:val="7BF29915"/>
    <w:rsid w:val="7C659669"/>
    <w:rsid w:val="7E78AF14"/>
    <w:rsid w:val="7E95F426"/>
    <w:rsid w:val="7EDB29FA"/>
    <w:rsid w:val="7EF90E98"/>
    <w:rsid w:val="7F7577F0"/>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905215"/>
  <w15:docId w15:val="{559F8148-84CA-448E-846E-052237AA7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Estilo">
    <w:name w:val="Estilo"/>
    <w:rsid w:val="001E45F9"/>
    <w:pPr>
      <w:widowControl w:val="0"/>
      <w:autoSpaceDE w:val="0"/>
      <w:autoSpaceDN w:val="0"/>
      <w:adjustRightInd w:val="0"/>
    </w:pPr>
    <w:rPr>
      <w:rFonts w:ascii="Arial" w:eastAsia="Times New Roman" w:hAnsi="Arial" w:cs="Arial"/>
      <w:sz w:val="24"/>
      <w:szCs w:val="24"/>
      <w:lang w:eastAsia="es-CO"/>
    </w:rPr>
  </w:style>
  <w:style w:type="paragraph" w:styleId="Textoindependiente">
    <w:name w:val="Body Text"/>
    <w:basedOn w:val="Normal"/>
    <w:link w:val="TextoindependienteCar"/>
    <w:rsid w:val="001E45F9"/>
    <w:pPr>
      <w:spacing w:after="120" w:line="240" w:lineRule="auto"/>
    </w:pPr>
    <w:rPr>
      <w:rFonts w:ascii="Times New Roman" w:eastAsia="Times New Roman" w:hAnsi="Times New Roman"/>
      <w:sz w:val="24"/>
      <w:szCs w:val="24"/>
      <w:lang w:val="es-ES" w:eastAsia="es-ES"/>
    </w:rPr>
  </w:style>
  <w:style w:type="character" w:customStyle="1" w:styleId="TextoindependienteCar">
    <w:name w:val="Texto independiente Car"/>
    <w:basedOn w:val="Fuentedeprrafopredeter"/>
    <w:link w:val="Textoindependiente"/>
    <w:rsid w:val="001E45F9"/>
    <w:rPr>
      <w:rFonts w:ascii="Times New Roman" w:eastAsia="Times New Roman" w:hAnsi="Times New Roman"/>
      <w:sz w:val="24"/>
      <w:szCs w:val="24"/>
      <w:lang w:val="es-ES"/>
    </w:rPr>
  </w:style>
  <w:style w:type="paragraph" w:styleId="Descripcin">
    <w:name w:val="caption"/>
    <w:aliases w:val="Picture - Caption,Caption for Figures,PMO Caption"/>
    <w:basedOn w:val="Normal"/>
    <w:link w:val="DescripcinCar"/>
    <w:qFormat/>
    <w:rsid w:val="00793012"/>
    <w:pPr>
      <w:suppressLineNumbers/>
      <w:spacing w:before="120" w:after="120"/>
    </w:pPr>
    <w:rPr>
      <w:rFonts w:cs="Lucida Sans"/>
      <w:i/>
      <w:iCs/>
      <w:sz w:val="24"/>
      <w:szCs w:val="24"/>
    </w:rPr>
  </w:style>
  <w:style w:type="character" w:customStyle="1" w:styleId="DescripcinCar">
    <w:name w:val="Descripción Car"/>
    <w:aliases w:val="Picture - Caption Car,Caption for Figures Car,PMO Caption Car"/>
    <w:link w:val="Descripcin"/>
    <w:locked/>
    <w:rsid w:val="006704F4"/>
    <w:rPr>
      <w:rFonts w:cs="Lucida Sans"/>
      <w:i/>
      <w:iC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0570656">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06132336">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67114078">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712389679">
      <w:bodyDiv w:val="1"/>
      <w:marLeft w:val="0"/>
      <w:marRight w:val="0"/>
      <w:marTop w:val="0"/>
      <w:marBottom w:val="0"/>
      <w:divBdr>
        <w:top w:val="none" w:sz="0" w:space="0" w:color="auto"/>
        <w:left w:val="none" w:sz="0" w:space="0" w:color="auto"/>
        <w:bottom w:val="none" w:sz="0" w:space="0" w:color="auto"/>
        <w:right w:val="none" w:sz="0" w:space="0" w:color="auto"/>
      </w:divBdr>
    </w:div>
    <w:div w:id="798692216">
      <w:bodyDiv w:val="1"/>
      <w:marLeft w:val="0"/>
      <w:marRight w:val="0"/>
      <w:marTop w:val="0"/>
      <w:marBottom w:val="0"/>
      <w:divBdr>
        <w:top w:val="none" w:sz="0" w:space="0" w:color="auto"/>
        <w:left w:val="none" w:sz="0" w:space="0" w:color="auto"/>
        <w:bottom w:val="none" w:sz="0" w:space="0" w:color="auto"/>
        <w:right w:val="none" w:sz="0" w:space="0" w:color="auto"/>
      </w:divBdr>
    </w:div>
    <w:div w:id="810948497">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50555659">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968632929">
      <w:bodyDiv w:val="1"/>
      <w:marLeft w:val="0"/>
      <w:marRight w:val="0"/>
      <w:marTop w:val="0"/>
      <w:marBottom w:val="0"/>
      <w:divBdr>
        <w:top w:val="none" w:sz="0" w:space="0" w:color="auto"/>
        <w:left w:val="none" w:sz="0" w:space="0" w:color="auto"/>
        <w:bottom w:val="none" w:sz="0" w:space="0" w:color="auto"/>
        <w:right w:val="none" w:sz="0" w:space="0" w:color="auto"/>
      </w:divBdr>
    </w:div>
    <w:div w:id="1004744749">
      <w:bodyDiv w:val="1"/>
      <w:marLeft w:val="0"/>
      <w:marRight w:val="0"/>
      <w:marTop w:val="0"/>
      <w:marBottom w:val="0"/>
      <w:divBdr>
        <w:top w:val="none" w:sz="0" w:space="0" w:color="auto"/>
        <w:left w:val="none" w:sz="0" w:space="0" w:color="auto"/>
        <w:bottom w:val="none" w:sz="0" w:space="0" w:color="auto"/>
        <w:right w:val="none" w:sz="0" w:space="0" w:color="auto"/>
      </w:divBdr>
    </w:div>
    <w:div w:id="1059355206">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7483122">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1617066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448701806">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764259733">
      <w:bodyDiv w:val="1"/>
      <w:marLeft w:val="0"/>
      <w:marRight w:val="0"/>
      <w:marTop w:val="0"/>
      <w:marBottom w:val="0"/>
      <w:divBdr>
        <w:top w:val="none" w:sz="0" w:space="0" w:color="auto"/>
        <w:left w:val="none" w:sz="0" w:space="0" w:color="auto"/>
        <w:bottom w:val="none" w:sz="0" w:space="0" w:color="auto"/>
        <w:right w:val="none" w:sz="0" w:space="0" w:color="auto"/>
      </w:divBdr>
    </w:div>
    <w:div w:id="1789931801">
      <w:bodyDiv w:val="1"/>
      <w:marLeft w:val="0"/>
      <w:marRight w:val="0"/>
      <w:marTop w:val="0"/>
      <w:marBottom w:val="0"/>
      <w:divBdr>
        <w:top w:val="none" w:sz="0" w:space="0" w:color="auto"/>
        <w:left w:val="none" w:sz="0" w:space="0" w:color="auto"/>
        <w:bottom w:val="none" w:sz="0" w:space="0" w:color="auto"/>
        <w:right w:val="none" w:sz="0" w:space="0" w:color="auto"/>
      </w:divBdr>
    </w:div>
    <w:div w:id="1842160658">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48867284">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app.powerbi.com/groups/me/reports/e4c18d0e-a5f4-4abe-a8b4-a3041d938360/099bcbac89dbba2c83e3?ctid=cbc2c381-2f2e-4d93-91d1-506c9316ace7&amp;experience=power-bi"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powerbi.com/groups/me/reports/e4c18d0e-a5f4-4abe-a8b4-a3041d938360/099bcbac89dbba2c83e3?ctid=cbc2c381-2f2e-4d93-91d1-506c9316ace7&amp;experience=power-b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CD785DE75799440903669B0C9C7BEAA" ma:contentTypeVersion="4" ma:contentTypeDescription="Create a new document." ma:contentTypeScope="" ma:versionID="fca116d6feaae890a61a4cb68c65de80">
  <xsd:schema xmlns:xsd="http://www.w3.org/2001/XMLSchema" xmlns:xs="http://www.w3.org/2001/XMLSchema" xmlns:p="http://schemas.microsoft.com/office/2006/metadata/properties" xmlns:ns2="fe22feba-8847-4ac8-bbc0-dacb58ff27cb" xmlns:ns3="878456b5-4414-4a75-80a7-879e40566b4c" targetNamespace="http://schemas.microsoft.com/office/2006/metadata/properties" ma:root="true" ma:fieldsID="c03bd448b3f979f41e652cf442d7f6b2" ns2:_="" ns3:_="">
    <xsd:import namespace="fe22feba-8847-4ac8-bbc0-dacb58ff27cb"/>
    <xsd:import namespace="878456b5-4414-4a75-80a7-879e40566b4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22feba-8847-4ac8-bbc0-dacb58ff2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456b5-4414-4a75-80a7-879e40566b4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878456b5-4414-4a75-80a7-879e40566b4c">
      <UserInfo>
        <DisplayName>Sergio Felipe Galeano Gomez</DisplayName>
        <AccountId>14</AccountId>
        <AccountType/>
      </UserInfo>
      <UserInfo>
        <DisplayName>Dailyn Yessenia Herrera Torres</DisplayName>
        <AccountId>12</AccountId>
        <AccountType/>
      </UserInfo>
      <UserInfo>
        <DisplayName>Adriana Mercedes Basabe Arevalo</DisplayName>
        <AccountId>6</AccountId>
        <AccountType/>
      </UserInfo>
      <UserInfo>
        <DisplayName>Leonardo Rincon Gaviria</DisplayName>
        <AccountId>17</AccountId>
        <AccountType/>
      </UserInfo>
      <UserInfo>
        <DisplayName>Fabio Andres Forero Díaz</DisplayName>
        <AccountId>15</AccountId>
        <AccountType/>
      </UserInfo>
      <UserInfo>
        <DisplayName>Martha Lorena Sanchez Zapata</DisplayName>
        <AccountId>18</AccountId>
        <AccountType/>
      </UserInfo>
      <UserInfo>
        <DisplayName>Zulma Yolima Lobaton Tierradentro</DisplayName>
        <AccountId>16</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945289-CDD2-48B9-8218-5D7A8910F8E9}">
  <ds:schemaRefs>
    <ds:schemaRef ds:uri="http://schemas.microsoft.com/sharepoint/v3/contenttype/forms"/>
  </ds:schemaRefs>
</ds:datastoreItem>
</file>

<file path=customXml/itemProps2.xml><?xml version="1.0" encoding="utf-8"?>
<ds:datastoreItem xmlns:ds="http://schemas.openxmlformats.org/officeDocument/2006/customXml" ds:itemID="{25DE2367-7814-4F45-B805-F91CB78FA5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22feba-8847-4ac8-bbc0-dacb58ff27cb"/>
    <ds:schemaRef ds:uri="878456b5-4414-4a75-80a7-879e40566b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E21693-580A-4EB6-8EA6-F92E3996FE23}">
  <ds:schemaRefs>
    <ds:schemaRef ds:uri="http://schemas.microsoft.com/office/2006/metadata/properties"/>
    <ds:schemaRef ds:uri="http://schemas.microsoft.com/office/infopath/2007/PartnerControls"/>
    <ds:schemaRef ds:uri="878456b5-4414-4a75-80a7-879e40566b4c"/>
  </ds:schemaRefs>
</ds:datastoreItem>
</file>

<file path=customXml/itemProps4.xml><?xml version="1.0" encoding="utf-8"?>
<ds:datastoreItem xmlns:ds="http://schemas.openxmlformats.org/officeDocument/2006/customXml" ds:itemID="{64C1B88F-C398-494C-A29F-648CBFDA7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3</TotalTime>
  <Pages>19</Pages>
  <Words>6356</Words>
  <Characters>34959</Characters>
  <Application>Microsoft Office Word</Application>
  <DocSecurity>0</DocSecurity>
  <Lines>291</Lines>
  <Paragraphs>82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41233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Ana Marcela Salinas M.</cp:lastModifiedBy>
  <cp:revision>2</cp:revision>
  <cp:lastPrinted>2016-06-08T15:42:00Z</cp:lastPrinted>
  <dcterms:created xsi:type="dcterms:W3CDTF">2025-01-24T17:07:00Z</dcterms:created>
  <dcterms:modified xsi:type="dcterms:W3CDTF">2025-01-24T17:07:00Z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0x0101008CD785DE75799440903669B0C9C7BEAA</vt:lpwstr>
  </property>
  <property fmtid="{D5CDD505-2E9C-101B-9397-08002B2CF9AE}" pid="3" name="MSIP_Label_1299739c-ad3d-4908-806e-4d91151a6e13_Enabled">
    <vt:lpwstr>true</vt:lpwstr>
  </property>
  <property fmtid="{D5CDD505-2E9C-101B-9397-08002B2CF9AE}" pid="4" name="MSIP_Label_1299739c-ad3d-4908-806e-4d91151a6e13_SetDate">
    <vt:lpwstr>2022-12-09T14:44:42Z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92286e20-3aa6-4867-831f-2de00f54a30a</vt:lpwstr>
  </property>
  <property fmtid="{D5CDD505-2E9C-101B-9397-08002B2CF9AE}" pid="9" name="MSIP_Label_1299739c-ad3d-4908-806e-4d91151a6e13_ContentBits">
    <vt:lpwstr>0</vt:lpwstr>
  </property>
</Properties>
</file>